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er2.xml" ContentType="application/vnd.openxmlformats-officedocument.wordprocessingml.footer+xml"/>
  <Override PartName="/word/footnotes.xml" ContentType="application/vnd.openxmlformats-officedocument.wordprocessingml.footnot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rFonts w:ascii="Verdana" w:hAnsi="Verdana" w:eastAsia="Arial" w:cs="Verdana"/>
          <w:b/>
          <w:b/>
          <w:sz w:val="18"/>
          <w:szCs w:val="18"/>
          <w:lang w:eastAsia="it-IT"/>
        </w:rPr>
      </w:pPr>
      <w:r>
        <w:rPr>
          <w:rFonts w:eastAsia="Arial" w:cs="Verdana" w:ascii="Verdana" w:hAnsi="Verdana"/>
          <w:b/>
          <w:sz w:val="18"/>
          <w:szCs w:val="18"/>
          <w:lang w:eastAsia="it-IT"/>
        </w:rPr>
        <w:t xml:space="preserve"> </w:t>
      </w:r>
      <w:r>
        <w:rPr>
          <w:rFonts w:eastAsia="Arial" w:cs="Verdana" w:ascii="Verdana" w:hAnsi="Verdana"/>
          <w:b/>
          <w:sz w:val="18"/>
          <w:szCs w:val="18"/>
          <w:lang w:eastAsia="it-IT"/>
        </w:rPr>
        <w:t>DISCIPLINARE DI GARA</w:t>
      </w:r>
    </w:p>
    <w:p>
      <w:pPr>
        <w:pStyle w:val="Normal"/>
        <w:jc w:val="both"/>
        <w:rPr>
          <w:rFonts w:ascii="Verdana" w:hAnsi="Verdana" w:cs="Verdana"/>
          <w:color w:val="00000A"/>
          <w:sz w:val="18"/>
          <w:szCs w:val="18"/>
        </w:rPr>
      </w:pPr>
      <w:r>
        <w:rPr>
          <w:rFonts w:cs="Verdana" w:ascii="Verdana" w:hAnsi="Verdana"/>
          <w:color w:val="00000A"/>
          <w:sz w:val="18"/>
          <w:szCs w:val="18"/>
        </w:rPr>
      </w:r>
    </w:p>
    <w:p>
      <w:pPr>
        <w:pStyle w:val="Normal"/>
        <w:jc w:val="both"/>
        <w:rPr/>
      </w:pPr>
      <w:r>
        <w:rPr>
          <w:rFonts w:cs="Verdana" w:ascii="Verdana" w:hAnsi="Verdana"/>
          <w:b/>
          <w:sz w:val="18"/>
          <w:szCs w:val="18"/>
        </w:rPr>
        <w:t xml:space="preserve">GARA EUROPEA A PROCEDURA APERTA </w:t>
      </w:r>
      <w:r>
        <w:rPr>
          <w:rFonts w:eastAsia="Arial" w:cs="Verdana" w:ascii="Verdana" w:hAnsi="Verdana"/>
          <w:b/>
          <w:sz w:val="18"/>
          <w:szCs w:val="18"/>
          <w:lang w:eastAsia="it-IT"/>
        </w:rPr>
        <w:t>SVOLTA IN MODALITA’ TELEMATICA PER L’AFFIDAMENTO DEL SERVIZIO DI GESTIONE INTEGRATA PER GLI ACCERTAMENTI ELEVATI  IN VIOLAZIONE ALLE NORME DEL NUOVO CODICE DELLA STRADA.</w:t>
      </w:r>
    </w:p>
    <w:p>
      <w:pPr>
        <w:pStyle w:val="Normal"/>
        <w:jc w:val="both"/>
        <w:rPr/>
      </w:pPr>
      <w:bookmarkStart w:id="0" w:name="__DdeLink__3823_3959870235"/>
      <w:r>
        <w:rPr>
          <w:rFonts w:eastAsia="Arial" w:cs="Verdana" w:ascii="Verdana" w:hAnsi="Verdana"/>
          <w:b/>
          <w:sz w:val="18"/>
          <w:szCs w:val="18"/>
          <w:lang w:eastAsia="it-IT"/>
        </w:rPr>
        <w:t xml:space="preserve">CIG: </w:t>
      </w:r>
      <w:bookmarkEnd w:id="0"/>
      <w:r>
        <w:rPr>
          <w:rFonts w:eastAsia="Arial" w:cs="Verdana" w:ascii="Verdana" w:hAnsi="Verdana"/>
          <w:b/>
          <w:bCs/>
          <w:sz w:val="18"/>
          <w:szCs w:val="18"/>
          <w:lang w:eastAsia="it-IT"/>
        </w:rPr>
        <w:t xml:space="preserve">86556482B1 </w:t>
      </w:r>
    </w:p>
    <w:p>
      <w:pPr>
        <w:pStyle w:val="Normal"/>
        <w:jc w:val="both"/>
        <w:rPr>
          <w:rFonts w:ascii="Verdana" w:hAnsi="Verdana" w:eastAsia="Arial" w:cs="Verdana"/>
          <w:b/>
          <w:b/>
          <w:sz w:val="18"/>
          <w:szCs w:val="18"/>
          <w:highlight w:val="red"/>
          <w:lang w:eastAsia="it-IT"/>
        </w:rPr>
      </w:pPr>
      <w:r>
        <w:rPr>
          <w:rFonts w:eastAsia="Arial" w:cs="Verdana" w:ascii="Verdana" w:hAnsi="Verdana"/>
          <w:b/>
          <w:sz w:val="18"/>
          <w:szCs w:val="18"/>
          <w:highlight w:val="red"/>
          <w:lang w:eastAsia="it-IT"/>
        </w:rPr>
      </w:r>
    </w:p>
    <w:p>
      <w:pPr>
        <w:pStyle w:val="Normal"/>
        <w:jc w:val="both"/>
        <w:rPr>
          <w:rFonts w:ascii="Verdana" w:hAnsi="Verdana" w:eastAsia="Arial" w:cs="Verdana"/>
          <w:b/>
          <w:b/>
          <w:sz w:val="18"/>
          <w:szCs w:val="18"/>
          <w:highlight w:val="red"/>
          <w:lang w:eastAsia="it-IT"/>
        </w:rPr>
      </w:pPr>
      <w:r>
        <w:rPr>
          <w:rFonts w:eastAsia="Arial" w:cs="Verdana" w:ascii="Verdana" w:hAnsi="Verdana"/>
          <w:b/>
          <w:sz w:val="18"/>
          <w:szCs w:val="18"/>
          <w:highlight w:val="red"/>
          <w:lang w:eastAsia="it-IT"/>
        </w:rPr>
      </w:r>
    </w:p>
    <w:p>
      <w:pPr>
        <w:pStyle w:val="Normal"/>
        <w:jc w:val="both"/>
        <w:rPr>
          <w:rFonts w:ascii="Verdana" w:hAnsi="Verdana" w:cs="Verdana"/>
          <w:b/>
          <w:b/>
          <w:sz w:val="16"/>
          <w:szCs w:val="16"/>
        </w:rPr>
      </w:pPr>
      <w:r>
        <w:rPr>
          <w:rFonts w:cs="Verdana" w:ascii="Verdana" w:hAnsi="Verdana"/>
          <w:b/>
          <w:sz w:val="16"/>
          <w:szCs w:val="16"/>
        </w:rPr>
        <w:t>1.PREMESSE</w:t>
      </w:r>
    </w:p>
    <w:p>
      <w:pPr>
        <w:pStyle w:val="Normal"/>
        <w:jc w:val="both"/>
        <w:rPr/>
      </w:pPr>
      <w:r>
        <w:rPr>
          <w:rFonts w:cs="Verdana" w:ascii="Verdana" w:hAnsi="Verdana"/>
          <w:sz w:val="16"/>
          <w:szCs w:val="16"/>
        </w:rPr>
        <w:t>Con determinazione a contrarre del Responsabile del Servizio</w:t>
      </w:r>
      <w:r>
        <w:rPr>
          <w:rFonts w:cs="Verdana" w:ascii="Verdana" w:hAnsi="Verdana"/>
          <w:color w:val="auto"/>
          <w:sz w:val="16"/>
          <w:szCs w:val="16"/>
        </w:rPr>
        <w:t xml:space="preserve"> “Polizia Provinciale” </w:t>
      </w:r>
      <w:r>
        <w:rPr>
          <w:rFonts w:cs="Verdana" w:ascii="Verdana" w:hAnsi="Verdana"/>
          <w:sz w:val="16"/>
          <w:szCs w:val="16"/>
        </w:rPr>
        <w:t xml:space="preserve">n. </w:t>
      </w:r>
      <w:r>
        <w:rPr>
          <w:rFonts w:cs="Verdana" w:ascii="Verdana" w:hAnsi="Verdana"/>
          <w:sz w:val="16"/>
          <w:szCs w:val="16"/>
          <w:highlight w:val="yellow"/>
        </w:rPr>
        <w:t>XXX</w:t>
      </w:r>
      <w:r>
        <w:rPr>
          <w:rFonts w:cs="Verdana" w:ascii="Verdana" w:hAnsi="Verdana"/>
          <w:sz w:val="16"/>
          <w:szCs w:val="16"/>
        </w:rPr>
        <w:t xml:space="preserve">/2021, questa Amministrazione ha disposto di  affidare il servizio </w:t>
      </w:r>
      <w:r>
        <w:rPr>
          <w:rFonts w:eastAsia="Arial" w:cs="Verdana" w:ascii="Verdana" w:hAnsi="Verdana"/>
          <w:color w:val="00000A"/>
          <w:sz w:val="16"/>
          <w:szCs w:val="16"/>
          <w:lang w:eastAsia="it-IT"/>
        </w:rPr>
        <w:t xml:space="preserve">di gestione integrata per gli accertamenti in violazione alle norme del nuovo Codice della Strada mediante </w:t>
      </w:r>
      <w:r>
        <w:rPr>
          <w:rFonts w:cs="Verdana" w:ascii="Verdana" w:hAnsi="Verdana"/>
          <w:sz w:val="16"/>
          <w:szCs w:val="16"/>
        </w:rPr>
        <w:t>procedura aperta  interamente gestita tramite sistema telematico (START) e con applicazione del criterio dell’offerta economicamente più vantaggiosa, individuata sulla base del miglior rapporto qualità - prezzo, ai sensi dell’ art. 95 del d.lgs. 18 aprile 2016, n. 50 – Codice dei contratti pubblici (in seguito: Codice) e di quanto disposto per l’aggiudicazione dei contratti sopra soglia dal D.L. 76/2020 convertito, con modificazioni, dalla L. 120/2020.</w:t>
      </w:r>
    </w:p>
    <w:p>
      <w:pPr>
        <w:pStyle w:val="Normal"/>
        <w:jc w:val="both"/>
        <w:rPr>
          <w:sz w:val="18"/>
          <w:szCs w:val="18"/>
        </w:rPr>
      </w:pPr>
      <w:r>
        <w:rPr>
          <w:sz w:val="18"/>
          <w:szCs w:val="18"/>
        </w:rPr>
      </w:r>
    </w:p>
    <w:p>
      <w:pPr>
        <w:pStyle w:val="Normal"/>
        <w:jc w:val="both"/>
        <w:rPr/>
      </w:pPr>
      <w:r>
        <w:rPr>
          <w:rFonts w:cs="Verdana" w:ascii="Verdana" w:hAnsi="Verdana"/>
          <w:sz w:val="16"/>
          <w:szCs w:val="16"/>
        </w:rPr>
        <w:t xml:space="preserve">Il luogo di svolgimento del servizio è la Provincia di Livorno (CODICE NUTS: ITI16).  </w:t>
      </w:r>
    </w:p>
    <w:p>
      <w:pPr>
        <w:pStyle w:val="Normal"/>
        <w:jc w:val="both"/>
        <w:rPr>
          <w:rFonts w:ascii="Verdana" w:hAnsi="Verdana" w:cs="Verdana"/>
          <w:color w:val="00000A"/>
          <w:sz w:val="16"/>
          <w:szCs w:val="16"/>
        </w:rPr>
      </w:pPr>
      <w:r>
        <w:rPr>
          <w:rFonts w:cs="Verdana" w:ascii="Verdana" w:hAnsi="Verdana"/>
          <w:color w:val="00000A"/>
          <w:sz w:val="16"/>
          <w:szCs w:val="16"/>
        </w:rPr>
      </w:r>
    </w:p>
    <w:p>
      <w:pPr>
        <w:pStyle w:val="Normal"/>
        <w:jc w:val="both"/>
        <w:rPr/>
      </w:pPr>
      <w:r>
        <w:rPr>
          <w:rFonts w:cs="Verdana" w:ascii="Verdana" w:hAnsi="Verdana"/>
          <w:sz w:val="16"/>
          <w:szCs w:val="16"/>
        </w:rPr>
        <w:t xml:space="preserve">Il </w:t>
      </w:r>
      <w:r>
        <w:rPr>
          <w:rFonts w:cs="Verdana" w:ascii="Verdana" w:hAnsi="Verdana"/>
          <w:b/>
          <w:sz w:val="16"/>
          <w:szCs w:val="16"/>
        </w:rPr>
        <w:t>Responsabile del procedimento</w:t>
      </w:r>
      <w:r>
        <w:rPr>
          <w:rFonts w:cs="Verdana" w:ascii="Verdana" w:hAnsi="Verdana"/>
          <w:sz w:val="16"/>
          <w:szCs w:val="16"/>
        </w:rPr>
        <w:t xml:space="preserve">, ai sensi dell’art. 31 del Codice, è il comandante della Polizia provinciale Maurizio Trusendi, responsabile del Servizio “Polizia Provinciale”. </w:t>
      </w:r>
    </w:p>
    <w:p>
      <w:pPr>
        <w:pStyle w:val="Normal"/>
        <w:jc w:val="both"/>
        <w:rPr>
          <w:rFonts w:ascii="Verdana" w:hAnsi="Verdana"/>
        </w:rPr>
      </w:pPr>
      <w:r>
        <w:rPr>
          <w:rFonts w:ascii="Verdana" w:hAnsi="Verdana"/>
        </w:rPr>
      </w:r>
    </w:p>
    <w:p>
      <w:pPr>
        <w:pStyle w:val="Normal"/>
        <w:jc w:val="both"/>
        <w:rPr/>
      </w:pPr>
      <w:r>
        <w:rPr>
          <w:rFonts w:cs="Verdana" w:ascii="Verdana" w:hAnsi="Verdana"/>
          <w:i/>
          <w:iCs/>
          <w:sz w:val="16"/>
          <w:szCs w:val="16"/>
        </w:rPr>
        <w:t xml:space="preserve">Si informa che, in conseguenza dei provvedimenti inerenti il contenimento dell’epidemia da Covid-19, adottati dal Governo per il territorio nazionale e dal Presidente della Regione Toscana, la stipulazione del contratto e l’avvio del servizio sono condizionati dalla disciplina al momento vigente in tema di misure di contenimento del contagio. Pertanto ai concorrenti ed all’aggiudicatario non sarà riconosciuto alcun risarcimento per l’eventuale slittamento dei tempi o l’eventuale revoca dell’affidamento per motivi di pubblico interesse. Di tale condizione riconducibile alla situazione emergenziale sarà richiesta, ai fini della partecipazione alla presente procedura e quindi sanzionata con l’esclusione, apposita accettazione ai concorrenti qualora risultino aggiudicatari, ai sensi di quanto previsto dall’art. 100 comma 2 del Codice. </w:t>
      </w:r>
    </w:p>
    <w:p>
      <w:pPr>
        <w:pStyle w:val="Normal"/>
        <w:jc w:val="both"/>
        <w:rPr>
          <w:rFonts w:ascii="Verdana" w:hAnsi="Verdana" w:cs="Verdana"/>
          <w:sz w:val="20"/>
          <w:szCs w:val="20"/>
          <w:highlight w:val="yellow"/>
        </w:rPr>
      </w:pPr>
      <w:r>
        <w:rPr>
          <w:rFonts w:cs="Verdana" w:ascii="Verdana" w:hAnsi="Verdana"/>
          <w:sz w:val="20"/>
          <w:szCs w:val="20"/>
          <w:highlight w:val="yellow"/>
        </w:rPr>
      </w:r>
    </w:p>
    <w:p>
      <w:pPr>
        <w:pStyle w:val="Normal"/>
        <w:jc w:val="both"/>
        <w:rPr>
          <w:rFonts w:ascii="Verdana" w:hAnsi="Verdana" w:cs="Verdana"/>
          <w:b/>
          <w:b/>
          <w:sz w:val="16"/>
          <w:szCs w:val="16"/>
        </w:rPr>
      </w:pPr>
      <w:r>
        <w:rPr>
          <w:rFonts w:cs="Verdana" w:ascii="Verdana" w:hAnsi="Verdana"/>
          <w:b/>
          <w:sz w:val="16"/>
          <w:szCs w:val="16"/>
        </w:rPr>
        <w:t xml:space="preserve">2.DOCUMENTAZIONE DI GARA, CHIARIMENTI E COMUNICAZIONI. </w:t>
      </w:r>
    </w:p>
    <w:p>
      <w:pPr>
        <w:pStyle w:val="Normal"/>
        <w:jc w:val="both"/>
        <w:rPr>
          <w:rFonts w:ascii="Verdana" w:hAnsi="Verdana" w:cs="Verdana"/>
          <w:b/>
          <w:b/>
          <w:bCs/>
          <w:sz w:val="16"/>
          <w:szCs w:val="16"/>
        </w:rPr>
      </w:pPr>
      <w:r>
        <w:rPr>
          <w:rFonts w:cs="Verdana" w:ascii="Verdana" w:hAnsi="Verdana"/>
          <w:b/>
          <w:bCs/>
          <w:sz w:val="16"/>
          <w:szCs w:val="16"/>
        </w:rPr>
      </w:r>
    </w:p>
    <w:p>
      <w:pPr>
        <w:pStyle w:val="Normal"/>
        <w:jc w:val="both"/>
        <w:rPr/>
      </w:pPr>
      <w:r>
        <w:rPr>
          <w:rFonts w:cs="Verdana" w:ascii="Verdana" w:hAnsi="Verdana"/>
          <w:b/>
          <w:bCs/>
          <w:sz w:val="16"/>
          <w:szCs w:val="16"/>
        </w:rPr>
        <w:t>2.1.</w:t>
      </w:r>
      <w:r>
        <w:rPr>
          <w:rFonts w:cs="Verdana" w:ascii="Verdana" w:hAnsi="Verdana"/>
          <w:b/>
          <w:sz w:val="16"/>
          <w:szCs w:val="16"/>
        </w:rPr>
        <w:t>DOCUMENTI DI GARA</w:t>
      </w:r>
    </w:p>
    <w:p>
      <w:pPr>
        <w:pStyle w:val="Normal"/>
        <w:jc w:val="both"/>
        <w:rPr>
          <w:rFonts w:ascii="Verdana" w:hAnsi="Verdana" w:cs="Verdana"/>
          <w:sz w:val="16"/>
          <w:szCs w:val="16"/>
        </w:rPr>
      </w:pPr>
      <w:r>
        <w:rPr>
          <w:rFonts w:cs="Verdana" w:ascii="Verdana" w:hAnsi="Verdana"/>
          <w:sz w:val="16"/>
          <w:szCs w:val="16"/>
        </w:rPr>
        <w:t>La documentazione di gara comprende:</w:t>
      </w:r>
    </w:p>
    <w:p>
      <w:pPr>
        <w:pStyle w:val="Normal"/>
        <w:jc w:val="both"/>
        <w:rPr>
          <w:rFonts w:ascii="Verdana" w:hAnsi="Verdana" w:cs="Verdana"/>
          <w:sz w:val="16"/>
          <w:szCs w:val="16"/>
        </w:rPr>
      </w:pPr>
      <w:r>
        <w:rPr>
          <w:rFonts w:cs="Verdana" w:ascii="Verdana" w:hAnsi="Verdana"/>
          <w:sz w:val="16"/>
          <w:szCs w:val="16"/>
        </w:rPr>
        <w:t>1) Bando di gara;</w:t>
      </w:r>
    </w:p>
    <w:p>
      <w:pPr>
        <w:pStyle w:val="Normal"/>
        <w:jc w:val="both"/>
        <w:rPr>
          <w:rFonts w:ascii="Verdana" w:hAnsi="Verdana" w:cs="Verdana"/>
          <w:sz w:val="16"/>
          <w:szCs w:val="16"/>
        </w:rPr>
      </w:pPr>
      <w:r>
        <w:rPr>
          <w:rFonts w:cs="Verdana" w:ascii="Verdana" w:hAnsi="Verdana"/>
          <w:sz w:val="16"/>
          <w:szCs w:val="16"/>
        </w:rPr>
        <w:t>2) Disciplinare di gara;</w:t>
      </w:r>
    </w:p>
    <w:p>
      <w:pPr>
        <w:pStyle w:val="Normal"/>
        <w:jc w:val="both"/>
        <w:rPr/>
      </w:pPr>
      <w:r>
        <w:rPr>
          <w:rFonts w:cs="Verdana" w:ascii="Verdana" w:hAnsi="Verdana"/>
          <w:sz w:val="16"/>
          <w:szCs w:val="16"/>
        </w:rPr>
        <w:t>3</w:t>
      </w:r>
      <w:r>
        <w:rPr>
          <w:rFonts w:cs="Verdana" w:ascii="Verdana" w:hAnsi="Verdana"/>
          <w:color w:val="auto"/>
          <w:sz w:val="16"/>
          <w:szCs w:val="16"/>
        </w:rPr>
        <w:t xml:space="preserve">) DUVRI; </w:t>
      </w:r>
    </w:p>
    <w:p>
      <w:pPr>
        <w:pStyle w:val="Normal"/>
        <w:jc w:val="both"/>
        <w:rPr/>
      </w:pPr>
      <w:r>
        <w:rPr>
          <w:rFonts w:cs="Verdana" w:ascii="Verdana" w:hAnsi="Verdana"/>
          <w:sz w:val="16"/>
          <w:szCs w:val="16"/>
        </w:rPr>
        <w:t>4) Capitolato tecnico prestazionale;</w:t>
      </w:r>
    </w:p>
    <w:p>
      <w:pPr>
        <w:pStyle w:val="Normal"/>
        <w:jc w:val="both"/>
        <w:rPr/>
      </w:pPr>
      <w:r>
        <w:rPr>
          <w:rFonts w:cs="Verdana" w:ascii="Verdana" w:hAnsi="Verdana"/>
          <w:sz w:val="16"/>
          <w:szCs w:val="16"/>
        </w:rPr>
        <w:t xml:space="preserve">5) </w:t>
      </w:r>
      <w:r>
        <w:rPr>
          <w:rFonts w:cs="Times New Roman" w:ascii="Verdana" w:hAnsi="Verdana"/>
          <w:sz w:val="16"/>
          <w:szCs w:val="16"/>
        </w:rPr>
        <w:t>DOCUMENTO DI GARA UNICO EUROPEO (DGUE A.2.0)  e ulteriori modelli (scheda consorziata per consorziata esecutrice (modello A.2.1), dichiarazione impresa ausiliaria (modello A.2.2)</w:t>
      </w:r>
      <w:r>
        <w:rPr>
          <w:rFonts w:cs="Times New Roman" w:ascii="Verdana" w:hAnsi="Verdana"/>
          <w:sz w:val="16"/>
          <w:szCs w:val="16"/>
          <w:highlight w:val="white"/>
        </w:rPr>
        <w:t xml:space="preserve"> </w:t>
      </w:r>
      <w:r>
        <w:rPr>
          <w:rFonts w:cs="Times New Roman" w:ascii="Verdana" w:hAnsi="Verdana"/>
          <w:sz w:val="16"/>
          <w:szCs w:val="16"/>
        </w:rPr>
        <w:t>dichiarazione RTI/Consorzio (modello A.2.3), Ulteriori dichiarazioni (modello A.2.4), Dichiarazione segreti tecnici e commerciali (modello A.2.5);</w:t>
      </w:r>
    </w:p>
    <w:p>
      <w:pPr>
        <w:pStyle w:val="Normal"/>
        <w:jc w:val="both"/>
        <w:rPr>
          <w:rFonts w:ascii="Verdana" w:hAnsi="Verdana" w:cs="Times New Roman"/>
          <w:sz w:val="16"/>
          <w:szCs w:val="16"/>
        </w:rPr>
      </w:pPr>
      <w:r>
        <w:rPr>
          <w:rFonts w:cs="Times New Roman" w:ascii="Verdana" w:hAnsi="Verdana"/>
          <w:sz w:val="16"/>
          <w:szCs w:val="16"/>
        </w:rPr>
        <w:t>6) Prospetto offerta economica (allegato B);</w:t>
      </w:r>
    </w:p>
    <w:p>
      <w:pPr>
        <w:pStyle w:val="Normal"/>
        <w:jc w:val="both"/>
        <w:rPr>
          <w:rFonts w:ascii="Verdana" w:hAnsi="Verdana" w:cs="Verdana"/>
          <w:sz w:val="16"/>
          <w:szCs w:val="16"/>
        </w:rPr>
      </w:pPr>
      <w:r>
        <w:rPr>
          <w:rFonts w:cs="Verdana" w:ascii="Verdana" w:hAnsi="Verdana"/>
          <w:sz w:val="16"/>
          <w:szCs w:val="16"/>
        </w:rPr>
        <w:t>7) Schema di contratto;</w:t>
      </w:r>
    </w:p>
    <w:p>
      <w:pPr>
        <w:pStyle w:val="Normal"/>
        <w:jc w:val="both"/>
        <w:rPr>
          <w:rFonts w:ascii="Verdana" w:hAnsi="Verdana" w:cs="Verdana"/>
          <w:sz w:val="16"/>
          <w:szCs w:val="16"/>
        </w:rPr>
      </w:pPr>
      <w:r>
        <w:rPr>
          <w:rFonts w:cs="Verdana" w:ascii="Verdana" w:hAnsi="Verdana"/>
          <w:sz w:val="16"/>
          <w:szCs w:val="16"/>
        </w:rPr>
        <w:t>8) Istruzioni operative per accedere alla piattaforma START e regole tecniche per l’utilizzo della stessa.</w:t>
      </w:r>
    </w:p>
    <w:p>
      <w:pPr>
        <w:pStyle w:val="Normal"/>
        <w:jc w:val="both"/>
        <w:rPr>
          <w:rFonts w:ascii="Verdana" w:hAnsi="Verdana" w:cs="Verdana"/>
          <w:color w:val="00000A"/>
          <w:sz w:val="16"/>
          <w:szCs w:val="16"/>
        </w:rPr>
      </w:pPr>
      <w:r>
        <w:rPr>
          <w:rFonts w:cs="Verdana" w:ascii="Verdana" w:hAnsi="Verdana"/>
          <w:color w:val="00000A"/>
          <w:sz w:val="16"/>
          <w:szCs w:val="16"/>
        </w:rPr>
      </w:r>
    </w:p>
    <w:p>
      <w:pPr>
        <w:pStyle w:val="Normal"/>
        <w:jc w:val="both"/>
        <w:rPr/>
      </w:pPr>
      <w:r>
        <w:rPr>
          <w:rFonts w:cs="Verdana" w:ascii="Verdana" w:hAnsi="Verdana"/>
          <w:sz w:val="16"/>
          <w:szCs w:val="16"/>
        </w:rPr>
        <w:t xml:space="preserve">Nel rispetto degli artt. 40 e 52 del Codice, la procedura sarà gestita tramite il Sistema Telematico Acquisti Regione Toscana (START) </w:t>
      </w:r>
      <w:hyperlink r:id="rId2">
        <w:r>
          <w:rPr>
            <w:rStyle w:val="CollegamentoInternet"/>
            <w:rFonts w:cs="Verdana" w:ascii="Verdana" w:hAnsi="Verdana"/>
            <w:color w:val="000000"/>
            <w:sz w:val="16"/>
            <w:szCs w:val="16"/>
            <w:u w:val="none"/>
          </w:rPr>
          <w:t>https://start.toscana.it</w:t>
        </w:r>
      </w:hyperlink>
      <w:r>
        <w:rPr>
          <w:rFonts w:cs="Verdana" w:ascii="Verdana" w:hAnsi="Verdana"/>
          <w:sz w:val="16"/>
          <w:szCs w:val="16"/>
        </w:rPr>
        <w:t>, ove sono pubblicati i documenti di gara. Le offerte pertanto dovranno essere formulate esclusivamente per mezzo del sistema telematico di cui sopra.</w:t>
      </w:r>
    </w:p>
    <w:p>
      <w:pPr>
        <w:pStyle w:val="Normal"/>
        <w:jc w:val="both"/>
        <w:rPr>
          <w:rFonts w:ascii="Verdana" w:hAnsi="Verdana" w:cs="Verdana"/>
          <w:sz w:val="16"/>
          <w:szCs w:val="16"/>
        </w:rPr>
      </w:pPr>
      <w:r>
        <w:rPr>
          <w:rFonts w:cs="Verdana" w:ascii="Verdana" w:hAnsi="Verdana"/>
          <w:sz w:val="16"/>
          <w:szCs w:val="16"/>
        </w:rPr>
        <w:t>Gli operatori economici dovranno essere iscritti nella piattaforma ed essere in possesso di firma digitale.</w:t>
      </w:r>
    </w:p>
    <w:p>
      <w:pPr>
        <w:pStyle w:val="Normal"/>
        <w:jc w:val="both"/>
        <w:rPr>
          <w:rFonts w:ascii="Verdana" w:hAnsi="Verdana"/>
          <w:sz w:val="20"/>
          <w:szCs w:val="20"/>
        </w:rPr>
      </w:pPr>
      <w:r>
        <w:rPr>
          <w:rFonts w:ascii="Verdana" w:hAnsi="Verdana"/>
          <w:sz w:val="20"/>
          <w:szCs w:val="20"/>
        </w:rPr>
      </w:r>
    </w:p>
    <w:p>
      <w:pPr>
        <w:pStyle w:val="Normal"/>
        <w:jc w:val="both"/>
        <w:rPr/>
      </w:pPr>
      <w:r>
        <w:rPr>
          <w:rFonts w:cs="Verdana" w:ascii="Verdana" w:hAnsi="Verdana"/>
          <w:sz w:val="16"/>
          <w:szCs w:val="16"/>
        </w:rPr>
        <w:t xml:space="preserve">La documentazione di gara è disponibile oltre che sul portale sopra indicato, sul sito istituzionale dell’Ente </w:t>
      </w:r>
      <w:hyperlink r:id="rId3">
        <w:r>
          <w:rPr>
            <w:rStyle w:val="CollegamentoInternet"/>
            <w:rFonts w:cs="Verdana" w:ascii="Verdana" w:hAnsi="Verdana"/>
            <w:color w:val="000000"/>
            <w:sz w:val="16"/>
            <w:szCs w:val="16"/>
            <w:u w:val="none"/>
          </w:rPr>
          <w:t>www.provincia.livorno.it</w:t>
        </w:r>
      </w:hyperlink>
      <w:r>
        <w:rPr>
          <w:rFonts w:cs="Verdana" w:ascii="Verdana" w:hAnsi="Verdana"/>
          <w:sz w:val="16"/>
          <w:szCs w:val="16"/>
        </w:rPr>
        <w:t xml:space="preserve">, sezione “Amministrazione Trasparente”, sottosezione “Bandi di gara e contratti”. </w:t>
      </w:r>
    </w:p>
    <w:p>
      <w:pPr>
        <w:pStyle w:val="Normal"/>
        <w:jc w:val="both"/>
        <w:rPr>
          <w:rFonts w:ascii="Verdana" w:hAnsi="Verdana"/>
          <w:sz w:val="20"/>
          <w:szCs w:val="20"/>
        </w:rPr>
      </w:pPr>
      <w:r>
        <w:rPr>
          <w:rFonts w:ascii="Verdana" w:hAnsi="Verdana"/>
          <w:sz w:val="20"/>
          <w:szCs w:val="20"/>
        </w:rPr>
      </w:r>
    </w:p>
    <w:p>
      <w:pPr>
        <w:pStyle w:val="Normal"/>
        <w:jc w:val="both"/>
        <w:rPr>
          <w:rFonts w:ascii="Verdana" w:hAnsi="Verdana" w:cs="Verdana"/>
          <w:b/>
          <w:b/>
          <w:sz w:val="16"/>
          <w:szCs w:val="16"/>
        </w:rPr>
      </w:pPr>
      <w:r>
        <w:rPr>
          <w:rFonts w:cs="Verdana" w:ascii="Verdana" w:hAnsi="Verdana"/>
          <w:b/>
          <w:sz w:val="16"/>
          <w:szCs w:val="16"/>
        </w:rPr>
        <w:t>2.2.CHIARIMENTI</w:t>
      </w:r>
    </w:p>
    <w:p>
      <w:pPr>
        <w:pStyle w:val="Normal"/>
        <w:jc w:val="both"/>
        <w:rPr>
          <w:rFonts w:ascii="Verdana" w:hAnsi="Verdana" w:cs="Verdana"/>
          <w:sz w:val="16"/>
          <w:szCs w:val="16"/>
        </w:rPr>
      </w:pPr>
      <w:r>
        <w:rPr>
          <w:rFonts w:cs="Verdana" w:ascii="Verdana" w:hAnsi="Verdana"/>
          <w:sz w:val="16"/>
          <w:szCs w:val="16"/>
        </w:rPr>
      </w:r>
    </w:p>
    <w:p>
      <w:pPr>
        <w:pStyle w:val="Normal"/>
        <w:jc w:val="both"/>
        <w:rPr/>
      </w:pPr>
      <w:r>
        <w:rPr>
          <w:rFonts w:cs="Verdana" w:ascii="Verdana" w:hAnsi="Verdana"/>
          <w:sz w:val="16"/>
          <w:szCs w:val="16"/>
        </w:rPr>
        <w:t xml:space="preserve">E’ possibile ottenere chiarimenti sulla presente procedura mediante la proposizione di quesiti scritti da inoltrare almeno sei giorni prima della scadenza del </w:t>
      </w:r>
      <w:r>
        <w:rPr>
          <w:rFonts w:cs="Verdana" w:ascii="Verdana" w:hAnsi="Verdana"/>
          <w:color w:val="auto"/>
          <w:sz w:val="16"/>
          <w:szCs w:val="16"/>
        </w:rPr>
        <w:t>termine fissato per la presentazione dell’offerta.</w:t>
      </w:r>
      <w:r>
        <w:rPr>
          <w:rFonts w:cs="Verdana" w:ascii="Verdana" w:hAnsi="Verdana"/>
          <w:sz w:val="16"/>
          <w:szCs w:val="16"/>
        </w:rPr>
        <w:t xml:space="preserve"> Dette richieste dovranno essere formulate attraverso l’apposita sezione “chiarimenti”, nell’area riservata alla presente gara, all’indirizzo: https://start.toscana.it. </w:t>
      </w:r>
    </w:p>
    <w:p>
      <w:pPr>
        <w:pStyle w:val="Normal"/>
        <w:jc w:val="both"/>
        <w:rPr>
          <w:rFonts w:ascii="Verdana" w:hAnsi="Verdana" w:cs="Verdana"/>
          <w:sz w:val="16"/>
          <w:szCs w:val="16"/>
        </w:rPr>
      </w:pPr>
      <w:r>
        <w:rPr>
          <w:rFonts w:cs="Verdana" w:ascii="Verdana" w:hAnsi="Verdana"/>
          <w:sz w:val="16"/>
          <w:szCs w:val="16"/>
        </w:rPr>
        <w:t xml:space="preserve">Le richieste di chiarimenti devono essere formulate esclusivamente in lingua italiana. </w:t>
      </w:r>
    </w:p>
    <w:p>
      <w:pPr>
        <w:pStyle w:val="Normal"/>
        <w:jc w:val="both"/>
        <w:rPr>
          <w:rFonts w:ascii="Verdana" w:hAnsi="Verdana" w:cs="Verdana"/>
          <w:sz w:val="16"/>
          <w:szCs w:val="16"/>
        </w:rPr>
      </w:pPr>
      <w:r>
        <w:rPr>
          <w:rFonts w:cs="Verdana" w:ascii="Verdana" w:hAnsi="Verdana"/>
          <w:sz w:val="16"/>
          <w:szCs w:val="16"/>
        </w:rPr>
        <w:t xml:space="preserve">Ai sensi dell’art. 74 comma 4 del Codice, le risposte a tutte le richieste presentate in tempo utile verranno fornite mediante risposta al richiedente e mediante pubblicazione in forma anonima all’interno della piattaforma START nella sezione della gara laddove trattasi di quesiti a rilevanza generale. </w:t>
      </w:r>
    </w:p>
    <w:p>
      <w:pPr>
        <w:pStyle w:val="Normal"/>
        <w:jc w:val="both"/>
        <w:rPr>
          <w:rFonts w:ascii="Verdana" w:hAnsi="Verdana" w:cs="Verdana"/>
          <w:sz w:val="16"/>
          <w:szCs w:val="16"/>
        </w:rPr>
      </w:pPr>
      <w:r>
        <w:rPr>
          <w:rFonts w:cs="Verdana" w:ascii="Verdana" w:hAnsi="Verdana"/>
          <w:sz w:val="16"/>
          <w:szCs w:val="16"/>
        </w:rPr>
        <w:t>Non viene fornita risposta alle richieste presentate con modalità diverse da quelle sopra indicate.</w:t>
      </w:r>
    </w:p>
    <w:p>
      <w:pPr>
        <w:pStyle w:val="Normal"/>
        <w:jc w:val="both"/>
        <w:rPr>
          <w:rFonts w:ascii="Verdana" w:hAnsi="Verdana" w:cs="Verdana"/>
          <w:sz w:val="16"/>
          <w:szCs w:val="16"/>
        </w:rPr>
      </w:pPr>
      <w:r>
        <w:rPr>
          <w:rFonts w:cs="Verdana" w:ascii="Verdana" w:hAnsi="Verdana"/>
          <w:sz w:val="16"/>
          <w:szCs w:val="16"/>
        </w:rPr>
        <w:t xml:space="preserve">Non sono ammessi chiarimenti telefonici. </w:t>
      </w:r>
    </w:p>
    <w:p>
      <w:pPr>
        <w:pStyle w:val="Normal"/>
        <w:jc w:val="both"/>
        <w:rPr/>
      </w:pPr>
      <w:r>
        <w:rPr>
          <w:rFonts w:cs="Verdana" w:ascii="Verdana" w:hAnsi="Verdana"/>
          <w:b/>
          <w:sz w:val="16"/>
          <w:szCs w:val="16"/>
        </w:rPr>
        <w:t xml:space="preserve">Attenzione: </w:t>
      </w:r>
      <w:r>
        <w:rPr>
          <w:rFonts w:cs="Verdana" w:ascii="Verdana" w:hAnsi="Verdana"/>
          <w:sz w:val="16"/>
          <w:szCs w:val="16"/>
        </w:rPr>
        <w:t xml:space="preserve">il sistema telematico utilizza la casella di posta elettronica presente sul sistema (e/o eventualmente anche l’indirizzo PEC) per inviare tutti i messaggi di posta elettronica. I concorrenti sono tenuti a controllare che le mail inviate dal sistema non vengano respinte né trattate come Spam dal proprio sistema di posta elettronica. In caso di problemi tecnici temporanei nell’utilizzo della piattaforma, i medesimi dovranno essere tempestivamente segnalati al gestore della piattaforma e per conoscenza alla stazione appaltante. Per informazioni sul funzionamento della piattaforma START contattare il seguente numero telefonico 0810084010 o l’indirizzo di posta elettronica Start.OE @PA.i-faber.com. </w:t>
      </w:r>
    </w:p>
    <w:p>
      <w:pPr>
        <w:pStyle w:val="Normal"/>
        <w:jc w:val="both"/>
        <w:rPr>
          <w:rFonts w:ascii="Verdana" w:hAnsi="Verdana" w:cs="Verdana"/>
          <w:sz w:val="18"/>
          <w:szCs w:val="18"/>
        </w:rPr>
      </w:pPr>
      <w:r>
        <w:rPr>
          <w:rFonts w:cs="Verdana" w:ascii="Verdana" w:hAnsi="Verdana"/>
          <w:sz w:val="18"/>
          <w:szCs w:val="18"/>
        </w:rPr>
      </w:r>
    </w:p>
    <w:p>
      <w:pPr>
        <w:pStyle w:val="Normal"/>
        <w:jc w:val="both"/>
        <w:rPr/>
      </w:pPr>
      <w:r>
        <w:rPr>
          <w:rFonts w:cs="Times New Roman" w:ascii="Verdana" w:hAnsi="Verdana"/>
          <w:sz w:val="16"/>
          <w:szCs w:val="16"/>
        </w:rPr>
        <w:t xml:space="preserve">Eventuali comunicazioni aventi carattere generale, da parte dell’Amministrazione, inerenti la documentazione di gara vengono pubblicate sul Sito nella sezione “Comunicazioni dell'Amministrazione” posta all'interno della pagina di dettaglio della gara. </w:t>
      </w:r>
      <w:r>
        <w:rPr>
          <w:rFonts w:cs="Times New Roman" w:ascii="Verdana" w:hAnsi="Verdana"/>
          <w:sz w:val="16"/>
          <w:szCs w:val="16"/>
          <w:lang w:val="pl-PL"/>
        </w:rPr>
        <w:t>L’operatore economico è tenuto a verificare e tenere sotto controllo in maniera continuativa e sollecita l’Area “Comunicazioni” e tutte le sezioni informative presenti su START, le caselle di Posta Elettronica Certificata ed e-mail da questo indicate</w:t>
      </w:r>
      <w:r>
        <w:rPr>
          <w:rFonts w:cs="Times New Roman" w:ascii="Verdana" w:hAnsi="Verdana"/>
          <w:sz w:val="16"/>
          <w:szCs w:val="16"/>
        </w:rPr>
        <w:t>.</w:t>
      </w:r>
      <w:r>
        <w:rPr>
          <w:rFonts w:cs="Verdana" w:ascii="Verdana" w:hAnsi="Verdana"/>
          <w:sz w:val="16"/>
          <w:szCs w:val="16"/>
        </w:rPr>
        <w:t xml:space="preserve"> </w:t>
      </w:r>
    </w:p>
    <w:p>
      <w:pPr>
        <w:pStyle w:val="Normal"/>
        <w:jc w:val="both"/>
        <w:rPr>
          <w:rFonts w:ascii="Verdana" w:hAnsi="Verdana" w:cs="Verdana"/>
          <w:sz w:val="16"/>
          <w:szCs w:val="16"/>
        </w:rPr>
      </w:pPr>
      <w:r>
        <w:rPr>
          <w:rFonts w:cs="Verdana" w:ascii="Verdana" w:hAnsi="Verdana"/>
          <w:sz w:val="16"/>
          <w:szCs w:val="16"/>
        </w:rPr>
      </w:r>
    </w:p>
    <w:p>
      <w:pPr>
        <w:pStyle w:val="Normal"/>
        <w:jc w:val="both"/>
        <w:rPr/>
      </w:pPr>
      <w:r>
        <w:rPr>
          <w:rFonts w:cs="Verdana" w:ascii="Verdana" w:hAnsi="Verdana"/>
          <w:b/>
          <w:bCs/>
          <w:sz w:val="16"/>
          <w:szCs w:val="16"/>
        </w:rPr>
        <w:t>2.</w:t>
      </w:r>
      <w:r>
        <w:rPr>
          <w:rFonts w:cs="Verdana" w:ascii="Verdana" w:hAnsi="Verdana"/>
          <w:b/>
          <w:sz w:val="16"/>
          <w:szCs w:val="16"/>
        </w:rPr>
        <w:t>3.COMUNICAZIONI</w:t>
      </w:r>
    </w:p>
    <w:p>
      <w:pPr>
        <w:pStyle w:val="Normal"/>
        <w:jc w:val="both"/>
        <w:rPr>
          <w:rFonts w:ascii="Verdana" w:hAnsi="Verdana" w:cs="Verdana"/>
          <w:b/>
          <w:b/>
          <w:sz w:val="16"/>
          <w:szCs w:val="16"/>
        </w:rPr>
      </w:pPr>
      <w:r>
        <w:rPr>
          <w:rFonts w:cs="Verdana" w:ascii="Verdana" w:hAnsi="Verdana"/>
          <w:b/>
          <w:sz w:val="16"/>
          <w:szCs w:val="16"/>
        </w:rPr>
      </w:r>
    </w:p>
    <w:p>
      <w:pPr>
        <w:pStyle w:val="Normal"/>
        <w:jc w:val="both"/>
        <w:rPr>
          <w:rFonts w:ascii="Verdana" w:hAnsi="Verdana" w:cs="Verdana"/>
          <w:sz w:val="16"/>
          <w:szCs w:val="16"/>
        </w:rPr>
      </w:pPr>
      <w:r>
        <w:rPr>
          <w:rFonts w:cs="Verdana" w:ascii="Verdana" w:hAnsi="Verdana"/>
          <w:sz w:val="16"/>
          <w:szCs w:val="16"/>
        </w:rPr>
        <w:t>Tutte le comunicazioni e gli scambi di informazioni di cui alla presente procedura sono eseguiti utilizzando mezzi di comunicazione elettronici in conformità con quanto disposto dal Codice, nonché dal decreto legislativo n. 85/2005.</w:t>
      </w:r>
    </w:p>
    <w:p>
      <w:pPr>
        <w:pStyle w:val="Normal"/>
        <w:jc w:val="both"/>
        <w:rPr/>
      </w:pPr>
      <w:r>
        <w:rPr>
          <w:rFonts w:cs="Verdana" w:ascii="Verdana" w:hAnsi="Verdana"/>
          <w:sz w:val="16"/>
          <w:szCs w:val="16"/>
        </w:rPr>
        <w:t>Ai sensi dell’art. 76, comma 6 del Codice, i concorrenti sono tenuti ad indicare, in sede di offerta, l’indirizzo PEC o, solo per i concorrenti aventi sede in altri Stati membri, l’indirizzo di posta elettronica, da utilizzare ai fini delle comunicazioni di cui all’art. 76, comma 5 del Codice. Salvo quanto disposto dall’art. 76 comma 5 del Codice, tutte le comunicazioni tra stazione appaltante e operatori economici avvengono tramite l’utilizzo della piattaforma START</w:t>
      </w:r>
      <w:r>
        <w:rPr>
          <w:rFonts w:cs="Times New Roman" w:ascii="Verdana" w:hAnsi="Verdana"/>
          <w:sz w:val="16"/>
          <w:szCs w:val="16"/>
        </w:rPr>
        <w:t xml:space="preserve">. </w:t>
      </w:r>
      <w:r>
        <w:rPr>
          <w:rFonts w:cs="Verdana" w:ascii="Verdana" w:hAnsi="Verdana"/>
          <w:sz w:val="16"/>
          <w:szCs w:val="16"/>
        </w:rPr>
        <w:t xml:space="preserve">Eventuali modifiche dell’indirizzo o problemi temporanei nell’utilizzo di tali forme di comunicazione dovranno essere tempestivamente segnalate alla stazione appaltante; diversamente la medesima declina ogni responsabilità per il tardivo o mancato recapito delle comunicazioni. </w:t>
      </w:r>
    </w:p>
    <w:p>
      <w:pPr>
        <w:pStyle w:val="Normal"/>
        <w:jc w:val="both"/>
        <w:rPr>
          <w:sz w:val="18"/>
          <w:szCs w:val="18"/>
        </w:rPr>
      </w:pPr>
      <w:r>
        <w:rPr>
          <w:sz w:val="18"/>
          <w:szCs w:val="18"/>
        </w:rPr>
      </w:r>
    </w:p>
    <w:p>
      <w:pPr>
        <w:pStyle w:val="Normal"/>
        <w:jc w:val="both"/>
        <w:rPr>
          <w:rFonts w:ascii="Verdana" w:hAnsi="Verdana" w:cs="Verdana"/>
          <w:sz w:val="16"/>
          <w:szCs w:val="16"/>
        </w:rPr>
      </w:pPr>
      <w:r>
        <w:rPr>
          <w:rFonts w:cs="Verdana" w:ascii="Verdana" w:hAnsi="Verdana"/>
          <w:sz w:val="16"/>
          <w:szCs w:val="16"/>
        </w:rPr>
        <w:t xml:space="preserve">In caso di raggruppamenti temporanei, GEIE, aggregazioni di imprese di rete o consorzi ordinari, anche se non ancora costituiti formalmente, gli operatori economici raggruppati, aggregati o consorziati eleggono domicilio digitale presso il mandatario/capofila al fine della ricezione delle comunicazioni relative alla presente procedura;la comunicazione inviata esclusivamente all’impresa indicata come capogruppo si intende validamente resa a tutti gli operatori raggruppandi o consorziandi.  </w:t>
      </w:r>
    </w:p>
    <w:p>
      <w:pPr>
        <w:pStyle w:val="Normal"/>
        <w:jc w:val="both"/>
        <w:rPr>
          <w:rFonts w:ascii="Verdana" w:hAnsi="Verdana" w:cs="Verdana"/>
          <w:sz w:val="16"/>
          <w:szCs w:val="16"/>
        </w:rPr>
      </w:pPr>
      <w:r>
        <w:rPr>
          <w:rFonts w:cs="Verdana" w:ascii="Verdana" w:hAnsi="Verdana"/>
          <w:sz w:val="16"/>
          <w:szCs w:val="16"/>
        </w:rPr>
        <w:t xml:space="preserve">In caso di consorzi di cui all’art. 45, comma 2, lett. b) e c) del Codice, la comunicazione recapitata al domicilio digitale del consorzio si intende validamente resa a tutte le consorziate. </w:t>
      </w:r>
    </w:p>
    <w:p>
      <w:pPr>
        <w:pStyle w:val="Normal"/>
        <w:jc w:val="both"/>
        <w:rPr/>
      </w:pPr>
      <w:r>
        <w:rPr>
          <w:rFonts w:cs="Verdana" w:ascii="Verdana" w:hAnsi="Verdana"/>
          <w:sz w:val="16"/>
          <w:szCs w:val="16"/>
        </w:rPr>
        <w:t xml:space="preserve">In caso di avvalimento, la comunicazione recapitata all’offerente si intende validamente resa a tutti </w:t>
      </w:r>
      <w:r>
        <w:rPr>
          <w:rFonts w:cs="Verdana" w:ascii="Verdana" w:hAnsi="Verdana"/>
          <w:color w:val="00000A"/>
          <w:sz w:val="16"/>
          <w:szCs w:val="16"/>
        </w:rPr>
        <w:t>gli operatori economici ausiliari.</w:t>
      </w:r>
    </w:p>
    <w:p>
      <w:pPr>
        <w:pStyle w:val="Normal"/>
        <w:jc w:val="both"/>
        <w:rPr>
          <w:rFonts w:ascii="Verdana" w:hAnsi="Verdana" w:cs="Verdana"/>
          <w:sz w:val="16"/>
          <w:szCs w:val="16"/>
        </w:rPr>
      </w:pPr>
      <w:r>
        <w:rPr>
          <w:rFonts w:cs="Verdana" w:ascii="Verdana" w:hAnsi="Verdana"/>
          <w:sz w:val="16"/>
          <w:szCs w:val="16"/>
        </w:rPr>
      </w:r>
    </w:p>
    <w:p>
      <w:pPr>
        <w:pStyle w:val="Normal"/>
        <w:rPr>
          <w:rFonts w:ascii="Verdana" w:hAnsi="Verdana" w:cs="Verdana"/>
          <w:b/>
          <w:b/>
          <w:color w:val="00000A"/>
          <w:sz w:val="16"/>
          <w:szCs w:val="16"/>
        </w:rPr>
      </w:pPr>
      <w:r>
        <w:rPr>
          <w:rFonts w:cs="Verdana" w:ascii="Verdana" w:hAnsi="Verdana"/>
          <w:b/>
          <w:color w:val="00000A"/>
          <w:sz w:val="16"/>
          <w:szCs w:val="16"/>
        </w:rPr>
        <w:t xml:space="preserve">3.OGGETTO DELL’APPALTO E  IMPORTO </w:t>
      </w:r>
    </w:p>
    <w:p>
      <w:pPr>
        <w:pStyle w:val="Normal"/>
        <w:rPr>
          <w:rFonts w:ascii="Verdana" w:hAnsi="Verdana"/>
          <w:color w:val="00000A"/>
          <w:sz w:val="16"/>
          <w:szCs w:val="16"/>
        </w:rPr>
      </w:pPr>
      <w:r>
        <w:rPr>
          <w:rFonts w:ascii="Verdana" w:hAnsi="Verdana"/>
          <w:color w:val="00000A"/>
          <w:sz w:val="16"/>
          <w:szCs w:val="16"/>
        </w:rPr>
      </w:r>
    </w:p>
    <w:p>
      <w:pPr>
        <w:pStyle w:val="Normal"/>
        <w:jc w:val="both"/>
        <w:rPr/>
      </w:pPr>
      <w:r>
        <w:rPr>
          <w:rFonts w:eastAsia="Arial" w:cs="Verdana" w:ascii="Verdana" w:hAnsi="Verdana"/>
          <w:sz w:val="16"/>
          <w:szCs w:val="16"/>
          <w:lang w:eastAsia="it-IT"/>
        </w:rPr>
        <w:t xml:space="preserve">L’appalto ha ad oggetto l’affidamento della gestione esternalizzata dei procedimenti scaturenti dall’accertamento delle violazioni alle norme del Codice della Strada che interessano il CPP (Comando di Polizia provinciale) , ivi compresa la contabilizzazione della relativa entrata ai sensi del D.Lgs. 118/2011, </w:t>
      </w:r>
      <w:r>
        <w:rPr>
          <w:rFonts w:eastAsia="Arial" w:cs="Verdana" w:ascii="Verdana" w:hAnsi="Verdana"/>
          <w:color w:val="00000A"/>
          <w:sz w:val="16"/>
          <w:szCs w:val="16"/>
          <w:lang w:eastAsia="it-IT"/>
        </w:rPr>
        <w:t xml:space="preserve">come meglio </w:t>
      </w:r>
      <w:r>
        <w:rPr>
          <w:rFonts w:eastAsia="Arial" w:cs="Verdana" w:ascii="Verdana" w:hAnsi="Verdana"/>
          <w:color w:val="00000A"/>
          <w:sz w:val="16"/>
          <w:szCs w:val="16"/>
        </w:rPr>
        <w:t>specificato nel Capitolato tecnico prestazionale.</w:t>
      </w:r>
    </w:p>
    <w:p>
      <w:pPr>
        <w:pStyle w:val="Normal"/>
        <w:jc w:val="both"/>
        <w:rPr>
          <w:rFonts w:ascii="Verdana" w:hAnsi="Verdana" w:eastAsia="Arial" w:cs="Verdana"/>
          <w:color w:val="00000A"/>
          <w:sz w:val="16"/>
          <w:szCs w:val="16"/>
        </w:rPr>
      </w:pPr>
      <w:r>
        <w:rPr>
          <w:rFonts w:eastAsia="Arial" w:cs="Verdana" w:ascii="Verdana" w:hAnsi="Verdana"/>
          <w:color w:val="00000A"/>
          <w:sz w:val="16"/>
          <w:szCs w:val="16"/>
        </w:rPr>
        <w:t xml:space="preserve">L’appalto è costituito da un unico lotto in considerazione dell’unitarietà funzionale e della stretta interconnessione delle prestazioni e dei servizi richiesti. </w:t>
      </w:r>
    </w:p>
    <w:p>
      <w:pPr>
        <w:pStyle w:val="Normal"/>
        <w:jc w:val="both"/>
        <w:rPr>
          <w:b/>
          <w:b/>
          <w:bCs/>
        </w:rPr>
      </w:pPr>
      <w:r>
        <w:rPr>
          <w:b/>
          <w:bCs/>
        </w:rPr>
      </w:r>
    </w:p>
    <w:p>
      <w:pPr>
        <w:pStyle w:val="Normal"/>
        <w:jc w:val="both"/>
        <w:rPr/>
      </w:pPr>
      <w:r>
        <w:rPr>
          <w:rFonts w:eastAsia="Arial" w:cs="Arial" w:ascii="Verdana" w:hAnsi="Verdana"/>
          <w:sz w:val="16"/>
          <w:szCs w:val="16"/>
          <w:lang w:eastAsia="it-IT"/>
        </w:rPr>
        <w:t xml:space="preserve">L’importo complessivo dell’appalto ammonta ad </w:t>
      </w:r>
      <w:r>
        <w:rPr>
          <w:rFonts w:eastAsia="Arial" w:cs="Arial" w:ascii="Verdana" w:hAnsi="Verdana"/>
          <w:b/>
          <w:sz w:val="16"/>
          <w:szCs w:val="16"/>
          <w:lang w:eastAsia="it-IT"/>
        </w:rPr>
        <w:t>€ 923.625,00, comprensivo</w:t>
      </w:r>
      <w:r>
        <w:rPr>
          <w:rFonts w:eastAsia="Arial" w:cs="Arial" w:ascii="Verdana" w:hAnsi="Verdana"/>
          <w:b/>
          <w:bCs/>
          <w:sz w:val="16"/>
          <w:szCs w:val="16"/>
          <w:lang w:eastAsia="it-IT"/>
        </w:rPr>
        <w:t xml:space="preserve"> degli  oneri per la  sicurezza dovuti a rischi da interferenze, </w:t>
      </w:r>
      <w:r>
        <w:rPr>
          <w:rFonts w:eastAsia="Arial" w:cs="Arial" w:ascii="Verdana" w:hAnsi="Verdana"/>
          <w:b/>
          <w:sz w:val="16"/>
          <w:szCs w:val="16"/>
          <w:lang w:eastAsia="it-IT"/>
        </w:rPr>
        <w:t xml:space="preserve"> </w:t>
      </w:r>
      <w:r>
        <w:rPr>
          <w:rFonts w:eastAsia="Arial" w:cs="Arial" w:ascii="Verdana" w:hAnsi="Verdana"/>
          <w:sz w:val="16"/>
          <w:szCs w:val="16"/>
          <w:lang w:eastAsia="it-IT"/>
        </w:rPr>
        <w:t>al netto dell’IVA e/o di altre imposte e contributi di legge.</w:t>
      </w:r>
    </w:p>
    <w:p>
      <w:pPr>
        <w:pStyle w:val="Normal"/>
        <w:jc w:val="both"/>
        <w:rPr>
          <w:rFonts w:ascii="Verdana" w:hAnsi="Verdana" w:eastAsia="Arial" w:cs="Arial"/>
          <w:sz w:val="16"/>
          <w:szCs w:val="16"/>
          <w:lang w:eastAsia="it-IT"/>
        </w:rPr>
      </w:pPr>
      <w:r>
        <w:rPr>
          <w:rFonts w:eastAsia="Arial" w:cs="Arial" w:ascii="Verdana" w:hAnsi="Verdana"/>
          <w:sz w:val="16"/>
          <w:szCs w:val="16"/>
          <w:lang w:eastAsia="it-IT"/>
        </w:rPr>
      </w:r>
    </w:p>
    <w:p>
      <w:pPr>
        <w:pStyle w:val="Normal"/>
        <w:jc w:val="both"/>
        <w:rPr/>
      </w:pPr>
      <w:r>
        <w:rPr>
          <w:rFonts w:eastAsia="Arial" w:cs="Arial" w:ascii="Verdana" w:hAnsi="Verdana"/>
          <w:sz w:val="16"/>
          <w:szCs w:val="16"/>
          <w:lang w:eastAsia="it-IT"/>
        </w:rPr>
        <w:t xml:space="preserve">L’importo a base d’asta è pari ad </w:t>
      </w:r>
      <w:r>
        <w:rPr>
          <w:rFonts w:eastAsia="Arial" w:cs="Arial" w:ascii="Verdana" w:hAnsi="Verdana"/>
          <w:b/>
          <w:bCs/>
          <w:sz w:val="16"/>
          <w:szCs w:val="16"/>
          <w:lang w:eastAsia="it-IT"/>
        </w:rPr>
        <w:t>€ 923.175,00</w:t>
      </w:r>
      <w:r>
        <w:rPr>
          <w:rFonts w:eastAsia="Arial" w:cs="Arial" w:ascii="Verdana" w:hAnsi="Verdana"/>
          <w:sz w:val="16"/>
          <w:szCs w:val="16"/>
          <w:lang w:eastAsia="it-IT"/>
        </w:rPr>
        <w:t>, al netto di IVA e/o imposte e contributi di legge, nonché degli oneri per la sicurezza dovuti a rischi da interferenze.</w:t>
      </w:r>
    </w:p>
    <w:p>
      <w:pPr>
        <w:pStyle w:val="Normal"/>
        <w:jc w:val="both"/>
        <w:rPr>
          <w:rFonts w:ascii="Verdana" w:hAnsi="Verdana" w:eastAsia="Arial" w:cs="Arial"/>
          <w:sz w:val="16"/>
          <w:szCs w:val="16"/>
          <w:lang w:eastAsia="it-IT"/>
        </w:rPr>
      </w:pPr>
      <w:r>
        <w:rPr>
          <w:rFonts w:eastAsia="Arial" w:cs="Arial" w:ascii="Verdana" w:hAnsi="Verdana"/>
          <w:sz w:val="16"/>
          <w:szCs w:val="16"/>
          <w:lang w:eastAsia="it-IT"/>
        </w:rPr>
      </w:r>
    </w:p>
    <w:p>
      <w:pPr>
        <w:pStyle w:val="Normal"/>
        <w:jc w:val="both"/>
        <w:rPr/>
      </w:pPr>
      <w:r>
        <w:rPr>
          <w:rFonts w:eastAsia="Arial" w:cs="Arial" w:ascii="Verdana" w:hAnsi="Verdana"/>
          <w:sz w:val="16"/>
          <w:szCs w:val="16"/>
          <w:lang w:eastAsia="it-IT"/>
        </w:rPr>
        <w:t>Tale importo presunto è stato determinato</w:t>
      </w:r>
      <w:r>
        <w:rPr>
          <w:rFonts w:ascii="Verdana" w:hAnsi="Verdana"/>
          <w:b/>
          <w:i/>
          <w:sz w:val="16"/>
          <w:szCs w:val="16"/>
        </w:rPr>
        <w:t xml:space="preserve"> </w:t>
      </w:r>
      <w:r>
        <w:rPr>
          <w:rFonts w:ascii="Verdana" w:hAnsi="Verdana"/>
          <w:sz w:val="16"/>
          <w:szCs w:val="16"/>
        </w:rPr>
        <w:t>così come di seguito:</w:t>
      </w:r>
    </w:p>
    <w:p>
      <w:pPr>
        <w:pStyle w:val="Normal"/>
        <w:ind w:left="57" w:hanging="340"/>
        <w:jc w:val="both"/>
        <w:rPr/>
      </w:pPr>
      <w:r>
        <w:rPr>
          <w:rFonts w:ascii="Verdana" w:hAnsi="Verdana"/>
          <w:sz w:val="16"/>
          <w:szCs w:val="16"/>
        </w:rPr>
        <w:t xml:space="preserve">    </w:t>
      </w:r>
      <w:r>
        <w:rPr>
          <w:rFonts w:ascii="Verdana" w:hAnsi="Verdana"/>
          <w:sz w:val="16"/>
          <w:szCs w:val="16"/>
        </w:rPr>
        <w:t>- n. 40.000 verbali annui  per 3 anni= 120.000 per un costo unitario di € 7,50, per un totale al netto dell'IVA di € 900.000,00;</w:t>
      </w:r>
    </w:p>
    <w:p>
      <w:pPr>
        <w:pStyle w:val="Normal"/>
        <w:ind w:left="360" w:hanging="360"/>
        <w:jc w:val="both"/>
        <w:rPr>
          <w:rFonts w:ascii="Verdana" w:hAnsi="Verdana"/>
          <w:sz w:val="16"/>
          <w:szCs w:val="16"/>
        </w:rPr>
      </w:pPr>
      <w:r>
        <w:rPr>
          <w:rFonts w:ascii="Verdana" w:hAnsi="Verdana"/>
          <w:sz w:val="16"/>
          <w:szCs w:val="16"/>
        </w:rPr>
        <w:t>- € 3.000,00 per 3 anni = €  9000,00   per la predisposizione controdeduzioni;</w:t>
      </w:r>
    </w:p>
    <w:p>
      <w:pPr>
        <w:pStyle w:val="Normal"/>
        <w:ind w:left="360" w:hanging="360"/>
        <w:jc w:val="both"/>
        <w:rPr>
          <w:rFonts w:ascii="Verdana" w:hAnsi="Verdana"/>
          <w:sz w:val="16"/>
          <w:szCs w:val="16"/>
        </w:rPr>
      </w:pPr>
      <w:r>
        <w:rPr>
          <w:rFonts w:ascii="Verdana" w:hAnsi="Verdana"/>
          <w:sz w:val="16"/>
          <w:szCs w:val="16"/>
        </w:rPr>
        <w:t>- € 4725,00 per 3 anni=  € 14.175,00 per patrocinio legale.</w:t>
      </w:r>
    </w:p>
    <w:p>
      <w:pPr>
        <w:pStyle w:val="Normal"/>
        <w:jc w:val="both"/>
        <w:rPr>
          <w:rFonts w:ascii="Verdana" w:hAnsi="Verdana" w:cs="Verdana"/>
          <w:sz w:val="16"/>
          <w:szCs w:val="16"/>
        </w:rPr>
      </w:pPr>
      <w:r>
        <w:rPr>
          <w:rFonts w:cs="Verdana" w:ascii="Verdana" w:hAnsi="Verdana"/>
          <w:sz w:val="16"/>
          <w:szCs w:val="16"/>
        </w:rPr>
      </w:r>
    </w:p>
    <w:p>
      <w:pPr>
        <w:pStyle w:val="Normal"/>
        <w:jc w:val="both"/>
        <w:rPr>
          <w:rFonts w:ascii="Verdana" w:hAnsi="Verdana" w:cs="Verdana"/>
          <w:sz w:val="16"/>
          <w:szCs w:val="16"/>
        </w:rPr>
      </w:pPr>
      <w:r>
        <w:rPr>
          <w:rFonts w:cs="Verdana" w:ascii="Verdana" w:hAnsi="Verdana"/>
          <w:sz w:val="16"/>
          <w:szCs w:val="16"/>
        </w:rPr>
        <w:t>L’importo per  oneri per la sicurezza da interferenze è pari a € 450,00 IVA esclusa e non è soggetto a ribasso.</w:t>
      </w:r>
    </w:p>
    <w:p>
      <w:pPr>
        <w:pStyle w:val="Normal"/>
        <w:jc w:val="both"/>
        <w:rPr>
          <w:rFonts w:ascii="Verdana" w:hAnsi="Verdana" w:cs="Verdana"/>
          <w:sz w:val="16"/>
          <w:szCs w:val="16"/>
        </w:rPr>
      </w:pPr>
      <w:r>
        <w:rPr>
          <w:rFonts w:cs="Verdana" w:ascii="Verdana" w:hAnsi="Verdana"/>
          <w:sz w:val="16"/>
          <w:szCs w:val="16"/>
        </w:rPr>
        <w:t>Si specifica che, in caso di attivazione delle opzioni di rinnovo, i costi per la sicurezza da interferenze dovranno essere oggetto di nuova valutazione</w:t>
      </w:r>
    </w:p>
    <w:p>
      <w:pPr>
        <w:pStyle w:val="Normal"/>
        <w:jc w:val="both"/>
        <w:rPr>
          <w:rFonts w:ascii="Verdana" w:hAnsi="Verdana"/>
        </w:rPr>
      </w:pPr>
      <w:r>
        <w:rPr>
          <w:rFonts w:ascii="Verdana" w:hAnsi="Verdana"/>
        </w:rPr>
      </w:r>
    </w:p>
    <w:p>
      <w:pPr>
        <w:pStyle w:val="Normal"/>
        <w:jc w:val="both"/>
        <w:rPr>
          <w:rFonts w:ascii="Verdana" w:hAnsi="Verdana" w:eastAsia="Arial" w:cs="Arial"/>
          <w:sz w:val="16"/>
          <w:szCs w:val="16"/>
        </w:rPr>
      </w:pPr>
      <w:r>
        <w:rPr>
          <w:rFonts w:eastAsia="Arial" w:cs="Arial" w:ascii="Verdana" w:hAnsi="Verdana"/>
          <w:sz w:val="16"/>
          <w:szCs w:val="16"/>
        </w:rPr>
        <w:t>L’appalto è finanziato con fondi propri dell’Amministrazione provinciale.</w:t>
      </w:r>
    </w:p>
    <w:p>
      <w:pPr>
        <w:pStyle w:val="Normal"/>
        <w:jc w:val="both"/>
        <w:rPr>
          <w:rFonts w:ascii="Verdana" w:hAnsi="Verdana"/>
          <w:sz w:val="16"/>
          <w:szCs w:val="16"/>
        </w:rPr>
      </w:pPr>
      <w:r>
        <w:rPr>
          <w:rFonts w:ascii="Verdana" w:hAnsi="Verdana"/>
          <w:sz w:val="16"/>
          <w:szCs w:val="16"/>
        </w:rPr>
      </w:r>
    </w:p>
    <w:p>
      <w:pPr>
        <w:pStyle w:val="Normal"/>
        <w:jc w:val="both"/>
        <w:rPr/>
      </w:pPr>
      <w:r>
        <w:rPr>
          <w:rFonts w:eastAsia="Arial" w:cs="Arial" w:ascii="Verdana" w:hAnsi="Verdana"/>
          <w:sz w:val="16"/>
          <w:szCs w:val="16"/>
        </w:rPr>
        <w:t xml:space="preserve">Ai sensi dell’art. 23 comma 16 del Codice, l’importo posto a base di gara comprende i costi della manodopera che la stazione appaltante ha stimato in  € 342.901,75  relativi a tre anni </w:t>
      </w:r>
      <w:r>
        <w:rPr>
          <w:rStyle w:val="Richiamoallanotaapidipagina"/>
          <w:rStyle w:val="Richiamoallanotaapidipagina"/>
          <w:rFonts w:ascii="Verdana" w:hAnsi="Verdana"/>
          <w:sz w:val="16"/>
          <w:szCs w:val="16"/>
        </w:rPr>
        <w:footnoteReference w:id="2"/>
      </w:r>
      <w:r>
        <w:rPr>
          <w:rFonts w:ascii="Verdana" w:hAnsi="Verdana"/>
          <w:sz w:val="16"/>
          <w:szCs w:val="16"/>
        </w:rPr>
        <w:t>.</w:t>
      </w:r>
    </w:p>
    <w:p>
      <w:pPr>
        <w:pStyle w:val="Notaapidipagina"/>
        <w:jc w:val="both"/>
        <w:rPr/>
      </w:pPr>
      <w:r>
        <w:rPr/>
      </w:r>
    </w:p>
    <w:p>
      <w:pPr>
        <w:pStyle w:val="Notaapidipagina"/>
        <w:jc w:val="both"/>
        <w:rPr>
          <w:rFonts w:ascii="Verdana" w:hAnsi="Verdana" w:cs="Verdana"/>
          <w:b/>
          <w:b/>
          <w:sz w:val="16"/>
          <w:szCs w:val="16"/>
        </w:rPr>
      </w:pPr>
      <w:r>
        <w:rPr>
          <w:rFonts w:cs="Verdana" w:ascii="Verdana" w:hAnsi="Verdana"/>
          <w:b/>
          <w:sz w:val="16"/>
          <w:szCs w:val="16"/>
        </w:rPr>
        <w:t xml:space="preserve">4.DURATA DELL’APPALTO, OPZIONI E RINNOVI </w:t>
      </w:r>
    </w:p>
    <w:p>
      <w:pPr>
        <w:pStyle w:val="Normal"/>
        <w:jc w:val="both"/>
        <w:rPr>
          <w:rFonts w:ascii="Verdana" w:hAnsi="Verdana"/>
          <w:b/>
          <w:b/>
          <w:sz w:val="16"/>
          <w:szCs w:val="16"/>
        </w:rPr>
      </w:pPr>
      <w:r>
        <w:rPr>
          <w:rFonts w:ascii="Verdana" w:hAnsi="Verdana"/>
          <w:b/>
          <w:sz w:val="16"/>
          <w:szCs w:val="16"/>
        </w:rPr>
      </w:r>
    </w:p>
    <w:p>
      <w:pPr>
        <w:pStyle w:val="Normal"/>
        <w:jc w:val="both"/>
        <w:rPr/>
      </w:pPr>
      <w:r>
        <w:rPr>
          <w:rFonts w:ascii="Verdana" w:hAnsi="Verdana"/>
          <w:b/>
          <w:sz w:val="16"/>
          <w:szCs w:val="16"/>
        </w:rPr>
        <w:t>4.1.DURATA</w:t>
      </w:r>
    </w:p>
    <w:p>
      <w:pPr>
        <w:pStyle w:val="Normal"/>
        <w:jc w:val="both"/>
        <w:rPr>
          <w:rFonts w:ascii="Verdana" w:hAnsi="Verdana"/>
          <w:sz w:val="16"/>
          <w:szCs w:val="16"/>
        </w:rPr>
      </w:pPr>
      <w:r>
        <w:rPr>
          <w:rFonts w:ascii="Verdana" w:hAnsi="Verdana"/>
          <w:sz w:val="16"/>
          <w:szCs w:val="16"/>
        </w:rPr>
      </w:r>
    </w:p>
    <w:p>
      <w:pPr>
        <w:pStyle w:val="Normal"/>
        <w:jc w:val="both"/>
        <w:rPr>
          <w:rFonts w:ascii="Verdana" w:hAnsi="Verdana"/>
          <w:sz w:val="16"/>
          <w:szCs w:val="16"/>
        </w:rPr>
      </w:pPr>
      <w:r>
        <w:rPr>
          <w:rFonts w:ascii="Verdana" w:hAnsi="Verdana"/>
          <w:sz w:val="16"/>
          <w:szCs w:val="16"/>
        </w:rPr>
        <w:t>La durata dell’appalto (escluse eventuali opzioni) è di 3 anni, decorrenti dalla data di effettivo inizio del servizio.</w:t>
      </w:r>
    </w:p>
    <w:p>
      <w:pPr>
        <w:pStyle w:val="Normal"/>
        <w:jc w:val="both"/>
        <w:rPr>
          <w:rFonts w:ascii="Verdana" w:hAnsi="Verdana"/>
          <w:i/>
          <w:i/>
          <w:sz w:val="16"/>
          <w:szCs w:val="16"/>
        </w:rPr>
      </w:pPr>
      <w:r>
        <w:rPr>
          <w:rFonts w:ascii="Verdana" w:hAnsi="Verdana"/>
          <w:i/>
          <w:sz w:val="16"/>
          <w:szCs w:val="16"/>
        </w:rPr>
      </w:r>
    </w:p>
    <w:p>
      <w:pPr>
        <w:pStyle w:val="Normal"/>
        <w:jc w:val="both"/>
        <w:rPr>
          <w:rFonts w:ascii="Verdana" w:hAnsi="Verdana"/>
          <w:b/>
          <w:b/>
          <w:sz w:val="16"/>
          <w:szCs w:val="16"/>
        </w:rPr>
      </w:pPr>
      <w:r>
        <w:rPr>
          <w:rFonts w:ascii="Verdana" w:hAnsi="Verdana"/>
          <w:b/>
          <w:sz w:val="16"/>
          <w:szCs w:val="16"/>
        </w:rPr>
        <w:t xml:space="preserve">4.2.OPZIONI E RINNOVI </w:t>
      </w:r>
    </w:p>
    <w:p>
      <w:pPr>
        <w:pStyle w:val="Normal"/>
        <w:jc w:val="both"/>
        <w:rPr>
          <w:rFonts w:ascii="Verdana" w:hAnsi="Verdana"/>
          <w:sz w:val="16"/>
          <w:szCs w:val="16"/>
        </w:rPr>
      </w:pPr>
      <w:r>
        <w:rPr>
          <w:rFonts w:ascii="Verdana" w:hAnsi="Verdana"/>
          <w:sz w:val="16"/>
          <w:szCs w:val="16"/>
        </w:rPr>
      </w:r>
    </w:p>
    <w:p>
      <w:pPr>
        <w:pStyle w:val="Normal"/>
        <w:jc w:val="both"/>
        <w:rPr/>
      </w:pPr>
      <w:r>
        <w:rPr>
          <w:rFonts w:ascii="Verdana" w:hAnsi="Verdana"/>
          <w:sz w:val="16"/>
          <w:szCs w:val="16"/>
        </w:rPr>
        <w:t xml:space="preserve">La stazione appaltante si riserva la facoltà di rinnovare il contratto alle medesime condizioni, per ulteriori tre anni, per un importo al netto di Iva e/o altre imposte e contribuiti di legge corrispondente ad </w:t>
      </w:r>
      <w:r>
        <w:rPr>
          <w:rFonts w:ascii="Verdana" w:hAnsi="Verdana"/>
          <w:b/>
          <w:bCs/>
          <w:sz w:val="16"/>
          <w:szCs w:val="16"/>
        </w:rPr>
        <w:t xml:space="preserve">€ 923.625,00. </w:t>
      </w:r>
    </w:p>
    <w:p>
      <w:pPr>
        <w:pStyle w:val="Normal"/>
        <w:jc w:val="both"/>
        <w:rPr>
          <w:rFonts w:ascii="Verdana" w:hAnsi="Verdana"/>
          <w:sz w:val="16"/>
          <w:szCs w:val="16"/>
        </w:rPr>
      </w:pPr>
      <w:r>
        <w:rPr>
          <w:rFonts w:ascii="Verdana" w:hAnsi="Verdana"/>
          <w:sz w:val="16"/>
          <w:szCs w:val="16"/>
        </w:rPr>
        <w:t>La stazione appaltante esercita tale facoltà comunicandola all’appaltatore almeno 15 giorni prima della scadenza del contratto originario.</w:t>
      </w:r>
    </w:p>
    <w:p>
      <w:pPr>
        <w:pStyle w:val="Normal"/>
        <w:jc w:val="both"/>
        <w:rPr>
          <w:rFonts w:ascii="Verdana" w:hAnsi="Verdana"/>
          <w:sz w:val="16"/>
          <w:szCs w:val="16"/>
        </w:rPr>
      </w:pPr>
      <w:r>
        <w:rPr>
          <w:rFonts w:ascii="Verdana" w:hAnsi="Verdana"/>
          <w:sz w:val="16"/>
          <w:szCs w:val="16"/>
        </w:rPr>
      </w:r>
    </w:p>
    <w:p>
      <w:pPr>
        <w:pStyle w:val="Normal"/>
        <w:jc w:val="both"/>
        <w:rPr/>
      </w:pPr>
      <w:r>
        <w:rPr>
          <w:rFonts w:ascii="Verdana" w:hAnsi="Verdana"/>
          <w:sz w:val="16"/>
          <w:szCs w:val="16"/>
        </w:rPr>
        <w:t xml:space="preserve">La durata del contratto in corso di esecuzione potrà essere modificata per il tempo strettamente necessario alla conclusione delle procedure  per l’individuazione del nuovo contraente ai sensi dell’art. 106 comma 11 del Codice (massimo numero sei mesi corrispondenti ad un importo massimo di </w:t>
      </w:r>
      <w:r>
        <w:rPr>
          <w:rFonts w:ascii="Verdana" w:hAnsi="Verdana"/>
          <w:b/>
          <w:bCs/>
          <w:sz w:val="16"/>
          <w:szCs w:val="16"/>
        </w:rPr>
        <w:t xml:space="preserve">€ </w:t>
      </w:r>
      <w:r>
        <w:rPr>
          <w:rFonts w:cs="Verdana" w:ascii="Verdana" w:hAnsi="Verdana"/>
          <w:b/>
          <w:bCs/>
          <w:sz w:val="16"/>
          <w:szCs w:val="16"/>
        </w:rPr>
        <w:t xml:space="preserve"> </w:t>
      </w:r>
      <w:r>
        <w:rPr>
          <w:rFonts w:eastAsia="Arial" w:cs="Arial" w:ascii="Verdana" w:hAnsi="Verdana"/>
          <w:b/>
          <w:bCs/>
          <w:sz w:val="16"/>
          <w:szCs w:val="16"/>
          <w:lang w:eastAsia="it-IT"/>
        </w:rPr>
        <w:t>153.937</w:t>
      </w:r>
      <w:r>
        <w:rPr>
          <w:rFonts w:eastAsia="Arial" w:cs="Arial" w:ascii="Verdana" w:hAnsi="Verdana"/>
          <w:b/>
          <w:bCs/>
          <w:sz w:val="16"/>
          <w:szCs w:val="16"/>
        </w:rPr>
        <w:t>,50</w:t>
      </w:r>
      <w:r>
        <w:rPr>
          <w:rFonts w:ascii="Verdana" w:hAnsi="Verdana"/>
          <w:sz w:val="16"/>
          <w:szCs w:val="16"/>
        </w:rPr>
        <w:t xml:space="preserve"> al netto di Iva). </w:t>
      </w:r>
    </w:p>
    <w:p>
      <w:pPr>
        <w:pStyle w:val="Normal"/>
        <w:jc w:val="both"/>
        <w:rPr>
          <w:rFonts w:ascii="Verdana" w:hAnsi="Verdana"/>
          <w:sz w:val="16"/>
          <w:szCs w:val="16"/>
        </w:rPr>
      </w:pPr>
      <w:r>
        <w:rPr>
          <w:rFonts w:ascii="Verdana" w:hAnsi="Verdana"/>
          <w:sz w:val="16"/>
          <w:szCs w:val="16"/>
        </w:rPr>
      </w:r>
    </w:p>
    <w:p>
      <w:pPr>
        <w:pStyle w:val="Normal"/>
        <w:jc w:val="both"/>
        <w:rPr>
          <w:rFonts w:ascii="Verdana" w:hAnsi="Verdana"/>
          <w:sz w:val="16"/>
          <w:szCs w:val="16"/>
        </w:rPr>
      </w:pPr>
      <w:r>
        <w:rPr>
          <w:rFonts w:ascii="Verdana" w:hAnsi="Verdana"/>
          <w:sz w:val="16"/>
          <w:szCs w:val="16"/>
        </w:rPr>
        <w:t xml:space="preserve">In tal caso il contraente è tenuto all’esecuzione delle prestazioni oggetto del contratto agli stessi prezzi, patti e condizioni  o più favorevoli per la stazione appaltante. </w:t>
      </w:r>
    </w:p>
    <w:p>
      <w:pPr>
        <w:pStyle w:val="Normal"/>
        <w:jc w:val="both"/>
        <w:rPr>
          <w:rFonts w:ascii="Verdana" w:hAnsi="Verdana"/>
          <w:sz w:val="16"/>
          <w:szCs w:val="16"/>
        </w:rPr>
      </w:pPr>
      <w:r>
        <w:rPr>
          <w:rFonts w:ascii="Verdana" w:hAnsi="Verdana"/>
          <w:sz w:val="16"/>
          <w:szCs w:val="16"/>
        </w:rPr>
      </w:r>
    </w:p>
    <w:p>
      <w:pPr>
        <w:pStyle w:val="Normal"/>
        <w:jc w:val="both"/>
        <w:rPr/>
      </w:pPr>
      <w:r>
        <w:rPr>
          <w:rFonts w:ascii="Verdana" w:hAnsi="Verdana"/>
          <w:sz w:val="16"/>
          <w:szCs w:val="16"/>
        </w:rPr>
        <w:t xml:space="preserve">Ai fini dell’art. 35, comma 4 del Codice, </w:t>
      </w:r>
      <w:bookmarkStart w:id="1" w:name="__DdeLink__3573_849368757"/>
      <w:r>
        <w:rPr>
          <w:rFonts w:ascii="Verdana" w:hAnsi="Verdana"/>
          <w:sz w:val="16"/>
          <w:szCs w:val="16"/>
        </w:rPr>
        <w:t xml:space="preserve">il valore massimo stimato dell’appalto, al netto di Iva, è pari ad </w:t>
      </w:r>
      <w:r>
        <w:rPr>
          <w:rFonts w:ascii="Verdana" w:hAnsi="Verdana"/>
          <w:b/>
          <w:bCs/>
          <w:sz w:val="16"/>
          <w:szCs w:val="16"/>
        </w:rPr>
        <w:t>€ 2.001.187,50.</w:t>
      </w:r>
      <w:bookmarkEnd w:id="1"/>
    </w:p>
    <w:p>
      <w:pPr>
        <w:pStyle w:val="Normal"/>
        <w:jc w:val="both"/>
        <w:rPr>
          <w:rFonts w:ascii="Verdana" w:hAnsi="Verdana"/>
          <w:b/>
          <w:b/>
          <w:bCs/>
          <w:sz w:val="16"/>
          <w:szCs w:val="16"/>
          <w:highlight w:val="darkGreen"/>
        </w:rPr>
      </w:pPr>
      <w:r>
        <w:rPr>
          <w:rFonts w:ascii="Verdana" w:hAnsi="Verdana"/>
          <w:b/>
          <w:bCs/>
          <w:sz w:val="16"/>
          <w:szCs w:val="16"/>
          <w:highlight w:val="darkGreen"/>
        </w:rPr>
      </w:r>
    </w:p>
    <w:p>
      <w:pPr>
        <w:pStyle w:val="Normal"/>
        <w:jc w:val="both"/>
        <w:rPr>
          <w:rFonts w:ascii="Verdana" w:hAnsi="Verdana"/>
          <w:sz w:val="16"/>
          <w:szCs w:val="16"/>
        </w:rPr>
      </w:pPr>
      <w:r>
        <w:rPr>
          <w:rFonts w:ascii="Verdana" w:hAnsi="Verdana"/>
          <w:sz w:val="16"/>
          <w:szCs w:val="16"/>
        </w:rPr>
        <w:t>Ai sensi dell’art. 8 comma 1 lett. a) della Legge 11 settembre 2020 n.120, la stazione appaltante potrà autorizzare l’esecuzione in via d’urgenza del contratto  nelle more della verifica dei requisiti di cui all’art. 80 del D.Lgs. n.50/2016, nonché dei requisiti di qualificazione previsti per la partecipazione alla procedura.</w:t>
      </w:r>
    </w:p>
    <w:p>
      <w:pPr>
        <w:pStyle w:val="Normal"/>
        <w:rPr>
          <w:rFonts w:ascii="Verdana" w:hAnsi="Verdana"/>
          <w:sz w:val="16"/>
          <w:szCs w:val="16"/>
        </w:rPr>
      </w:pPr>
      <w:r>
        <w:rPr>
          <w:rFonts w:ascii="Verdana" w:hAnsi="Verdana"/>
          <w:sz w:val="16"/>
          <w:szCs w:val="16"/>
        </w:rPr>
      </w:r>
    </w:p>
    <w:p>
      <w:pPr>
        <w:pStyle w:val="Normal"/>
        <w:rPr>
          <w:rFonts w:ascii="Verdana" w:hAnsi="Verdana"/>
          <w:b/>
          <w:b/>
          <w:sz w:val="16"/>
          <w:szCs w:val="16"/>
        </w:rPr>
      </w:pPr>
      <w:r>
        <w:rPr>
          <w:rFonts w:ascii="Verdana" w:hAnsi="Verdana"/>
          <w:b/>
          <w:sz w:val="16"/>
          <w:szCs w:val="16"/>
        </w:rPr>
        <w:t>5. SOGGETTI AMMESSI IN FORMA SINGOLA E ASSOCIATA E CONDIZIONI DI PARTECIPAZIONE</w:t>
      </w:r>
    </w:p>
    <w:p>
      <w:pPr>
        <w:pStyle w:val="Normal"/>
        <w:jc w:val="both"/>
        <w:rPr>
          <w:rFonts w:ascii="Verdana" w:hAnsi="Verdana"/>
          <w:sz w:val="16"/>
          <w:szCs w:val="16"/>
        </w:rPr>
      </w:pPr>
      <w:r>
        <w:rPr>
          <w:rFonts w:ascii="Verdana" w:hAnsi="Verdana"/>
          <w:sz w:val="16"/>
          <w:szCs w:val="16"/>
        </w:rPr>
      </w:r>
    </w:p>
    <w:p>
      <w:pPr>
        <w:pStyle w:val="Normal"/>
        <w:jc w:val="both"/>
        <w:rPr/>
      </w:pPr>
      <w:r>
        <w:rPr>
          <w:rFonts w:ascii="Verdana" w:hAnsi="Verdana"/>
          <w:sz w:val="16"/>
          <w:szCs w:val="16"/>
        </w:rPr>
        <w:t xml:space="preserve">Gli operatori economici, anche stabiliti in altri Stati membri,  possono partecipare alla presente gara in forma singola o associata, secondo le disposizioni dell’art. 45 del Codice, purché in possesso dei requisiti prescritti dai successivi articoli. </w:t>
      </w:r>
    </w:p>
    <w:p>
      <w:pPr>
        <w:pStyle w:val="Normal"/>
        <w:jc w:val="both"/>
        <w:rPr>
          <w:rFonts w:ascii="Verdana" w:hAnsi="Verdana"/>
          <w:sz w:val="16"/>
          <w:szCs w:val="16"/>
        </w:rPr>
      </w:pPr>
      <w:r>
        <w:rPr>
          <w:rFonts w:ascii="Verdana" w:hAnsi="Verdana"/>
          <w:sz w:val="16"/>
          <w:szCs w:val="16"/>
        </w:rPr>
        <w:t>Ai soggetti costituiti in forma associata si applicano le disposizioni di cui agli artt. 47 e 48 del Codice.</w:t>
      </w:r>
    </w:p>
    <w:p>
      <w:pPr>
        <w:pStyle w:val="Normal"/>
        <w:jc w:val="both"/>
        <w:rPr>
          <w:rFonts w:ascii="Verdana" w:hAnsi="Verdana"/>
          <w:sz w:val="16"/>
          <w:szCs w:val="16"/>
        </w:rPr>
      </w:pPr>
      <w:r>
        <w:rPr>
          <w:rFonts w:ascii="Verdana" w:hAnsi="Verdana"/>
          <w:sz w:val="16"/>
          <w:szCs w:val="16"/>
        </w:rPr>
        <w:t xml:space="preserve"> </w:t>
      </w:r>
    </w:p>
    <w:p>
      <w:pPr>
        <w:pStyle w:val="Normal"/>
        <w:jc w:val="both"/>
        <w:rPr/>
      </w:pPr>
      <w:r>
        <w:rPr>
          <w:rFonts w:ascii="Verdana" w:hAnsi="Verdana"/>
          <w:b/>
          <w:sz w:val="16"/>
          <w:szCs w:val="16"/>
        </w:rPr>
        <w:t xml:space="preserve">È vietato </w:t>
      </w:r>
      <w:r>
        <w:rPr>
          <w:rFonts w:ascii="Verdana" w:hAnsi="Verdana"/>
          <w:sz w:val="16"/>
          <w:szCs w:val="16"/>
        </w:rPr>
        <w:t xml:space="preserve">ai concorrenti di partecipare alla gara in più di un raggruppamento temporaneo o consorzio ordinario di concorrenti o aggregazione di imprese aderenti al contratto di rete (nel prosieguo, aggregazione di retisti). </w:t>
      </w:r>
    </w:p>
    <w:p>
      <w:pPr>
        <w:pStyle w:val="Normal"/>
        <w:jc w:val="both"/>
        <w:rPr/>
      </w:pPr>
      <w:r>
        <w:rPr>
          <w:rFonts w:ascii="Verdana" w:hAnsi="Verdana"/>
          <w:b/>
          <w:sz w:val="16"/>
          <w:szCs w:val="16"/>
        </w:rPr>
        <w:t xml:space="preserve">È vietato </w:t>
      </w:r>
      <w:r>
        <w:rPr>
          <w:rFonts w:ascii="Verdana" w:hAnsi="Verdana"/>
          <w:sz w:val="16"/>
          <w:szCs w:val="16"/>
        </w:rPr>
        <w:t xml:space="preserve">al concorrente che partecipa alla gara in raggruppamento o consorzio ordinario di concorrenti, di partecipare anche in forma individuale. </w:t>
      </w:r>
    </w:p>
    <w:p>
      <w:pPr>
        <w:pStyle w:val="Normal"/>
        <w:jc w:val="both"/>
        <w:rPr/>
      </w:pPr>
      <w:r>
        <w:rPr>
          <w:rFonts w:ascii="Verdana" w:hAnsi="Verdana"/>
          <w:b/>
          <w:sz w:val="16"/>
          <w:szCs w:val="16"/>
        </w:rPr>
        <w:t xml:space="preserve">È vietato </w:t>
      </w:r>
      <w:r>
        <w:rPr>
          <w:rFonts w:ascii="Verdana" w:hAnsi="Verdana"/>
          <w:sz w:val="16"/>
          <w:szCs w:val="16"/>
        </w:rPr>
        <w:t xml:space="preserve">al concorrente che partecipa alla gara in aggregazione di rete, di partecipare anche in forma individuale. </w:t>
      </w:r>
    </w:p>
    <w:p>
      <w:pPr>
        <w:pStyle w:val="Normal"/>
        <w:jc w:val="both"/>
        <w:rPr>
          <w:rFonts w:ascii="Verdana" w:hAnsi="Verdana"/>
          <w:sz w:val="16"/>
          <w:szCs w:val="16"/>
        </w:rPr>
      </w:pPr>
      <w:r>
        <w:rPr>
          <w:rFonts w:ascii="Verdana" w:hAnsi="Verdana"/>
          <w:sz w:val="16"/>
          <w:szCs w:val="16"/>
        </w:rPr>
        <w:t xml:space="preserve">Le retiste non partecipanti all’aggregazione possono presentare offerta, per la medesima gara, in forma singola o associata. </w:t>
      </w:r>
    </w:p>
    <w:p>
      <w:pPr>
        <w:pStyle w:val="Normal"/>
        <w:jc w:val="both"/>
        <w:rPr>
          <w:rFonts w:ascii="Verdana" w:hAnsi="Verdana"/>
          <w:sz w:val="16"/>
          <w:szCs w:val="16"/>
        </w:rPr>
      </w:pPr>
      <w:r>
        <w:rPr>
          <w:rFonts w:ascii="Verdana" w:hAnsi="Verdana"/>
          <w:sz w:val="16"/>
          <w:szCs w:val="16"/>
        </w:rPr>
      </w:r>
    </w:p>
    <w:p>
      <w:pPr>
        <w:pStyle w:val="Normal"/>
        <w:jc w:val="both"/>
        <w:rPr/>
      </w:pPr>
      <w:r>
        <w:rPr>
          <w:rFonts w:ascii="Verdana" w:hAnsi="Verdana"/>
          <w:sz w:val="16"/>
          <w:szCs w:val="16"/>
        </w:rPr>
        <w:t xml:space="preserve">I consorzi di cui all’articolo 45, comma 2, lettere b) e c) del Codice sono tenuti ad indicare, in sede di offerta, per quali consorziati il consorzio concorre; a questi ultimi </w:t>
      </w:r>
      <w:r>
        <w:rPr>
          <w:rFonts w:ascii="Verdana" w:hAnsi="Verdana"/>
          <w:b/>
          <w:sz w:val="16"/>
          <w:szCs w:val="16"/>
        </w:rPr>
        <w:t xml:space="preserve">è vietato </w:t>
      </w:r>
      <w:r>
        <w:rPr>
          <w:rFonts w:ascii="Verdana" w:hAnsi="Verdana"/>
          <w:sz w:val="16"/>
          <w:szCs w:val="16"/>
        </w:rPr>
        <w:t>partecipare, in qualsiasi altra forma, alla presente gara</w:t>
      </w:r>
      <w:r>
        <w:rPr>
          <w:rFonts w:ascii="Verdana" w:hAnsi="Verdana"/>
          <w:i/>
          <w:sz w:val="16"/>
          <w:szCs w:val="16"/>
        </w:rPr>
        <w:t xml:space="preserve">. </w:t>
      </w:r>
      <w:r>
        <w:rPr>
          <w:rFonts w:ascii="Verdana" w:hAnsi="Verdana"/>
          <w:sz w:val="16"/>
          <w:szCs w:val="16"/>
        </w:rPr>
        <w:t xml:space="preserve">In caso di violazione sono esclusi dalla gara sia il consorzio sia il consorziato; in caso di inosservanza di tale divieto si applica l'articolo 353 del codice penale. </w:t>
      </w:r>
    </w:p>
    <w:p>
      <w:pPr>
        <w:pStyle w:val="Normal"/>
        <w:jc w:val="both"/>
        <w:rPr>
          <w:rFonts w:ascii="Verdana" w:hAnsi="Verdana"/>
        </w:rPr>
      </w:pPr>
      <w:r>
        <w:rPr>
          <w:rFonts w:ascii="Verdana" w:hAnsi="Verdana"/>
        </w:rPr>
      </w:r>
    </w:p>
    <w:p>
      <w:pPr>
        <w:pStyle w:val="Normal"/>
        <w:jc w:val="both"/>
        <w:rPr/>
      </w:pPr>
      <w:r>
        <w:rPr>
          <w:rFonts w:ascii="Verdana" w:hAnsi="Verdana"/>
          <w:sz w:val="16"/>
          <w:szCs w:val="16"/>
        </w:rPr>
        <w:t>E’ vietato, ai consorzi designati dal consorzio di cui all’articolo 45, comma 2, lettere b) e c) del Codice, di indicare a loro volta, a cascata,  un altro soggetto per l’esecuzione.</w:t>
      </w:r>
    </w:p>
    <w:p>
      <w:pPr>
        <w:pStyle w:val="Normal"/>
        <w:jc w:val="both"/>
        <w:rPr>
          <w:rFonts w:ascii="Verdana" w:hAnsi="Verdana"/>
        </w:rPr>
      </w:pPr>
      <w:r>
        <w:rPr>
          <w:rFonts w:ascii="Verdana" w:hAnsi="Verdana"/>
        </w:rPr>
      </w:r>
    </w:p>
    <w:p>
      <w:pPr>
        <w:pStyle w:val="Normal"/>
        <w:jc w:val="both"/>
        <w:rPr/>
      </w:pPr>
      <w:r>
        <w:rPr>
          <w:rFonts w:ascii="Verdana" w:hAnsi="Verdana"/>
          <w:sz w:val="16"/>
          <w:szCs w:val="16"/>
        </w:rPr>
        <w:t>Qualora il consorziato designato sia, a sua volta, un consorzio di cui all’art. 45 comma 2 lett. c), quest’ultimo indica i consorziati per i quali concorre.</w:t>
      </w:r>
    </w:p>
    <w:p>
      <w:pPr>
        <w:pStyle w:val="Normal"/>
        <w:jc w:val="both"/>
        <w:rPr>
          <w:rFonts w:ascii="Verdana" w:hAnsi="Verdana"/>
          <w:sz w:val="16"/>
          <w:szCs w:val="16"/>
        </w:rPr>
      </w:pPr>
      <w:r>
        <w:rPr>
          <w:rFonts w:ascii="Verdana" w:hAnsi="Verdana"/>
          <w:sz w:val="16"/>
          <w:szCs w:val="16"/>
        </w:rPr>
      </w:r>
    </w:p>
    <w:p>
      <w:pPr>
        <w:pStyle w:val="Normal"/>
        <w:jc w:val="both"/>
        <w:rPr>
          <w:rFonts w:ascii="Verdana" w:hAnsi="Verdana"/>
          <w:sz w:val="16"/>
          <w:szCs w:val="16"/>
        </w:rPr>
      </w:pPr>
      <w:r>
        <w:rPr>
          <w:rFonts w:ascii="Verdana" w:hAnsi="Verdana"/>
          <w:sz w:val="16"/>
          <w:szCs w:val="16"/>
        </w:rPr>
        <w:t xml:space="preserve">Le aggregazioni di retisti di cui all’art. 45, comma 2 lett. f) del Codice, rispettano la disciplina prevista per i raggruppamenti temporanei in quanto compatibile. </w:t>
      </w:r>
    </w:p>
    <w:p>
      <w:pPr>
        <w:pStyle w:val="Normal"/>
        <w:jc w:val="both"/>
        <w:rPr>
          <w:rFonts w:ascii="Verdana" w:hAnsi="Verdana"/>
          <w:sz w:val="16"/>
          <w:szCs w:val="16"/>
        </w:rPr>
      </w:pPr>
      <w:r>
        <w:rPr>
          <w:rFonts w:ascii="Verdana" w:hAnsi="Verdana"/>
          <w:sz w:val="16"/>
          <w:szCs w:val="16"/>
        </w:rPr>
        <w:t>In particolare:</w:t>
      </w:r>
    </w:p>
    <w:p>
      <w:pPr>
        <w:pStyle w:val="Normal"/>
        <w:jc w:val="both"/>
        <w:rPr/>
      </w:pPr>
      <w:r>
        <w:rPr>
          <w:rFonts w:ascii="Verdana" w:hAnsi="Verdana"/>
          <w:b/>
          <w:sz w:val="16"/>
          <w:szCs w:val="16"/>
        </w:rPr>
        <w:t xml:space="preserve">a) nel caso in cui la rete sia dotata di organo comune con potere di rappresentanza e soggettività giuridica (cd. rete - soggetto), </w:t>
      </w:r>
      <w:r>
        <w:rPr>
          <w:rFonts w:ascii="Verdana" w:hAnsi="Verdana"/>
          <w:sz w:val="16"/>
          <w:szCs w:val="16"/>
        </w:rPr>
        <w:t>l’aggregazione di retisti partecipa a mezzo dell’organo comune, che assume il ruolo del mandatario, qualora in possesso dei relativi requisiti. L’organo comune può indicare anche solo alcuni tra  i retisti per la partecipazione alla gara ma deve obbligatoriamente far parte di questi;</w:t>
      </w:r>
    </w:p>
    <w:p>
      <w:pPr>
        <w:pStyle w:val="Normal"/>
        <w:jc w:val="both"/>
        <w:rPr/>
      </w:pPr>
      <w:r>
        <w:rPr>
          <w:rFonts w:ascii="Verdana" w:hAnsi="Verdana"/>
          <w:b/>
          <w:sz w:val="16"/>
          <w:szCs w:val="16"/>
        </w:rPr>
        <w:t xml:space="preserve">b) nel caso in cui la rete sia dotata di organo comune con potere di rappresentanza ma priva di soggettività giuridica (cd. rete-contratto), </w:t>
      </w:r>
      <w:r>
        <w:rPr>
          <w:rFonts w:ascii="Verdana" w:hAnsi="Verdana"/>
          <w:sz w:val="16"/>
          <w:szCs w:val="16"/>
        </w:rPr>
        <w:t xml:space="preserve">l’aggregazione di retisti partecipa a mezzo dell’organo comune, che assume il ruolo del mandatario, qualora in possesso dei requisiti previsti per la mandataria e qualora il contratto di rete rechi mandato allo stesso a presentare domanda di partecipazione o offerta per determinate tipologie di procedure di gara. L’organo comune potrà indicare anche solo alcuni tra i retisti per la partecipazione alla gara ma dovrà obbligatoriamente far parte di questi; </w:t>
      </w:r>
    </w:p>
    <w:p>
      <w:pPr>
        <w:pStyle w:val="Normal"/>
        <w:jc w:val="both"/>
        <w:rPr/>
      </w:pPr>
      <w:r>
        <w:rPr>
          <w:rFonts w:ascii="Verdana" w:hAnsi="Verdana"/>
          <w:b/>
          <w:sz w:val="16"/>
          <w:szCs w:val="16"/>
        </w:rPr>
        <w:t>c) nel caso in cui la rete sia dotata di organo comune privo di potere di rappresentanza ovvero sia sprovvista di organo comune, oppure se l’organo comune è privo dei requisiti di qualificazione</w:t>
      </w:r>
      <w:r>
        <w:rPr>
          <w:rFonts w:ascii="Verdana" w:hAnsi="Verdana"/>
          <w:sz w:val="16"/>
          <w:szCs w:val="16"/>
        </w:rPr>
        <w:t>, l’aggregazione di retisti partecipa nella forma del raggruppamento costituito o costituendo, con applicazione integrale delle relative regole (cfr. Determinazione ANAC n. 3 del 23 aprile 2013).</w:t>
      </w:r>
    </w:p>
    <w:p>
      <w:pPr>
        <w:pStyle w:val="Normal"/>
        <w:rPr>
          <w:rFonts w:ascii="Verdana" w:hAnsi="Verdana"/>
          <w:sz w:val="16"/>
          <w:szCs w:val="16"/>
        </w:rPr>
      </w:pPr>
      <w:r>
        <w:rPr>
          <w:rFonts w:ascii="Verdana" w:hAnsi="Verdana"/>
          <w:sz w:val="16"/>
          <w:szCs w:val="16"/>
        </w:rPr>
      </w:r>
    </w:p>
    <w:p>
      <w:pPr>
        <w:pStyle w:val="Normal"/>
        <w:jc w:val="both"/>
        <w:rPr/>
      </w:pPr>
      <w:r>
        <w:rPr>
          <w:rFonts w:ascii="Verdana" w:hAnsi="Verdana"/>
          <w:b/>
          <w:sz w:val="16"/>
          <w:szCs w:val="16"/>
        </w:rPr>
        <w:t xml:space="preserve">Per tutte le tipologie di rete </w:t>
      </w:r>
      <w:r>
        <w:rPr>
          <w:rFonts w:ascii="Verdana" w:hAnsi="Verdana"/>
          <w:sz w:val="16"/>
          <w:szCs w:val="16"/>
        </w:rPr>
        <w:t xml:space="preserve">la partecipazione congiunta alla gara deve risultare individuata nel contratto di rete come uno degli scopi strategici inclusi nel programma comune, mentre la durata dello stesso dovrà essere commisurata ai tempi di realizzazione dell’appalto (cfr. Determinazione ANAC n. 3 del 23 aprile 2013). </w:t>
      </w:r>
    </w:p>
    <w:p>
      <w:pPr>
        <w:pStyle w:val="Normal"/>
        <w:jc w:val="both"/>
        <w:rPr/>
      </w:pPr>
      <w:r>
        <w:rPr>
          <w:rFonts w:ascii="Verdana" w:hAnsi="Verdana"/>
          <w:sz w:val="16"/>
          <w:szCs w:val="16"/>
        </w:rPr>
        <w:t xml:space="preserve">Per questi motivi occorrerà produrre una copia del contratto di rete e dell’atto costitutivo/statuto (da inserire nello spazio </w:t>
      </w:r>
      <w:r>
        <w:rPr>
          <w:rFonts w:ascii="Verdana" w:hAnsi="Verdana"/>
          <w:i/>
          <w:sz w:val="16"/>
          <w:szCs w:val="16"/>
        </w:rPr>
        <w:t>“Documentazione amministrativa aggiuntiva”</w:t>
      </w:r>
      <w:r>
        <w:rPr>
          <w:rFonts w:ascii="Verdana" w:hAnsi="Verdana"/>
          <w:sz w:val="16"/>
          <w:szCs w:val="16"/>
        </w:rPr>
        <w:t>).</w:t>
      </w:r>
    </w:p>
    <w:p>
      <w:pPr>
        <w:pStyle w:val="Normal"/>
        <w:jc w:val="both"/>
        <w:rPr>
          <w:rFonts w:ascii="Verdana" w:hAnsi="Verdana"/>
          <w:sz w:val="16"/>
          <w:szCs w:val="16"/>
        </w:rPr>
      </w:pPr>
      <w:r>
        <w:rPr>
          <w:rFonts w:ascii="Verdana" w:hAnsi="Verdana"/>
          <w:sz w:val="16"/>
          <w:szCs w:val="16"/>
        </w:rPr>
        <w:t xml:space="preserve">Il ruolo di mandante/mandataria di un raggruppamento temporaneo di imprese può essere assunto anche da un consorzio di cui all’art. 45, comma 1, lett. b), c) ovvero da una sub-associazione, nelle forme di un RTI o consorzio ordinario costituito oppure di un’aggregazione di  retisti. </w:t>
      </w:r>
    </w:p>
    <w:p>
      <w:pPr>
        <w:pStyle w:val="Normal"/>
        <w:jc w:val="both"/>
        <w:rPr>
          <w:rFonts w:ascii="Verdana" w:hAnsi="Verdana"/>
          <w:sz w:val="16"/>
          <w:szCs w:val="16"/>
        </w:rPr>
      </w:pPr>
      <w:r>
        <w:rPr>
          <w:rFonts w:ascii="Verdana" w:hAnsi="Verdana"/>
          <w:sz w:val="16"/>
          <w:szCs w:val="16"/>
        </w:rPr>
        <w:t>A tal fine, se la rete è dotata di organo comune con potere di rappresentanza (con o senza soggettività giuridica), tale organo assumerà la veste di mandataria della sub-associazione; se, invece, la rete è dotata di organo comune privo del potere di rappresentanza o è sprovvista di organo comune, il ruolo di mandataria della sub-associazione è conferito dai retisti partecipanti alla gara, mediante mandato ai sensi dell’art. 48 comma 12 del Codice, dando evidenza della ripartizione delle quote di partecipazione.</w:t>
      </w:r>
    </w:p>
    <w:p>
      <w:pPr>
        <w:pStyle w:val="Normal"/>
        <w:jc w:val="both"/>
        <w:rPr>
          <w:rFonts w:ascii="Verdana" w:hAnsi="Verdana"/>
          <w:sz w:val="16"/>
          <w:szCs w:val="16"/>
        </w:rPr>
      </w:pPr>
      <w:r>
        <w:rPr>
          <w:rFonts w:ascii="Verdana" w:hAnsi="Verdana"/>
          <w:sz w:val="16"/>
          <w:szCs w:val="16"/>
        </w:rPr>
        <w:t xml:space="preserve">Ai sensi dell’art. 186-bis, comma 6 del R.D. 16 marzo 1942, n. 267, l’impresa in concordato preventivo con continuità aziendale può concorrere anche riunita in RTI purché non rivesta la qualità di mandataria e sempre che le altre imprese aderenti al RTI non siano assoggettate ad una procedura concorsuale. </w:t>
      </w:r>
    </w:p>
    <w:p>
      <w:pPr>
        <w:pStyle w:val="Normal"/>
        <w:jc w:val="both"/>
        <w:rPr>
          <w:rFonts w:ascii="Verdana" w:hAnsi="Verdana"/>
          <w:sz w:val="16"/>
          <w:szCs w:val="16"/>
        </w:rPr>
      </w:pPr>
      <w:r>
        <w:rPr>
          <w:rFonts w:ascii="Verdana" w:hAnsi="Verdana"/>
          <w:sz w:val="16"/>
          <w:szCs w:val="16"/>
        </w:rPr>
      </w:r>
    </w:p>
    <w:p>
      <w:pPr>
        <w:pStyle w:val="Normal"/>
        <w:jc w:val="both"/>
        <w:rPr/>
      </w:pPr>
      <w:r>
        <w:rPr>
          <w:rFonts w:ascii="Verdana" w:hAnsi="Verdana"/>
          <w:b/>
          <w:sz w:val="16"/>
          <w:szCs w:val="16"/>
        </w:rPr>
        <w:t xml:space="preserve">6.REQUISITI GENERALI </w:t>
      </w:r>
    </w:p>
    <w:p>
      <w:pPr>
        <w:pStyle w:val="Normal"/>
        <w:jc w:val="both"/>
        <w:rPr>
          <w:rFonts w:ascii="Verdana" w:hAnsi="Verdana"/>
          <w:sz w:val="16"/>
          <w:szCs w:val="16"/>
        </w:rPr>
      </w:pPr>
      <w:r>
        <w:rPr>
          <w:rFonts w:ascii="Verdana" w:hAnsi="Verdana"/>
          <w:sz w:val="16"/>
          <w:szCs w:val="16"/>
        </w:rPr>
      </w:r>
    </w:p>
    <w:p>
      <w:pPr>
        <w:pStyle w:val="Normal"/>
        <w:jc w:val="both"/>
        <w:rPr/>
      </w:pPr>
      <w:r>
        <w:rPr>
          <w:rFonts w:ascii="Verdana" w:hAnsi="Verdana"/>
          <w:sz w:val="16"/>
          <w:szCs w:val="16"/>
        </w:rPr>
        <w:t xml:space="preserve">Gli operatori economici devono essere in possesso, a pena di esclusione, dei requisiti generali di cui all’art. 80 del Codice. </w:t>
      </w:r>
    </w:p>
    <w:p>
      <w:pPr>
        <w:pStyle w:val="Normal"/>
        <w:jc w:val="both"/>
        <w:rPr>
          <w:rFonts w:ascii="Verdana" w:hAnsi="Verdana"/>
          <w:sz w:val="16"/>
          <w:szCs w:val="16"/>
        </w:rPr>
      </w:pPr>
      <w:r>
        <w:rPr>
          <w:rFonts w:ascii="Verdana" w:hAnsi="Verdana"/>
          <w:sz w:val="16"/>
          <w:szCs w:val="16"/>
        </w:rPr>
        <w:t xml:space="preserve">In caso di partecipazione di consorzi di cui all’art. 45 comma 2 lett. b) e c) del Codice la sussistenza dei requisiti di cui all’art. 80 del Codice è attestata e verificata in relazione sia al consorzio che ai consorziati indicati quali esecutori. Sono comunque </w:t>
      </w:r>
      <w:r>
        <w:rPr>
          <w:rFonts w:ascii="Verdana" w:hAnsi="Verdana"/>
          <w:b/>
          <w:sz w:val="16"/>
          <w:szCs w:val="16"/>
        </w:rPr>
        <w:t xml:space="preserve">esclusi </w:t>
      </w:r>
      <w:r>
        <w:rPr>
          <w:rFonts w:ascii="Verdana" w:hAnsi="Verdana"/>
          <w:sz w:val="16"/>
          <w:szCs w:val="16"/>
        </w:rPr>
        <w:t>gli operatori economici che abbiano affidato incarichi a soggetti che hanno esercitato, in qualità di dipendenti, poteri autoritativi o negoziali presso l’amministrazione affidante negli ultimi tre anni, in violazione dell’art. 53, comma 16-</w:t>
      </w:r>
      <w:r>
        <w:rPr>
          <w:rFonts w:ascii="Verdana" w:hAnsi="Verdana"/>
          <w:i/>
          <w:sz w:val="16"/>
          <w:szCs w:val="16"/>
        </w:rPr>
        <w:t>ter</w:t>
      </w:r>
      <w:r>
        <w:rPr>
          <w:rFonts w:ascii="Verdana" w:hAnsi="Verdana"/>
          <w:sz w:val="16"/>
          <w:szCs w:val="16"/>
        </w:rPr>
        <w:t>, del d.lgs. del 2001 n. 165.</w:t>
      </w:r>
    </w:p>
    <w:p>
      <w:pPr>
        <w:pStyle w:val="Normal"/>
        <w:jc w:val="both"/>
        <w:rPr>
          <w:rFonts w:ascii="Verdana" w:hAnsi="Verdana"/>
          <w:sz w:val="16"/>
          <w:szCs w:val="16"/>
          <w:highlight w:val="darkYellow"/>
        </w:rPr>
      </w:pPr>
      <w:r>
        <w:rPr>
          <w:rFonts w:ascii="Verdana" w:hAnsi="Verdana"/>
          <w:sz w:val="16"/>
          <w:szCs w:val="16"/>
          <w:highlight w:val="darkYellow"/>
        </w:rPr>
      </w:r>
    </w:p>
    <w:p>
      <w:pPr>
        <w:pStyle w:val="Normal"/>
        <w:rPr/>
      </w:pPr>
      <w:r>
        <w:rPr>
          <w:rFonts w:ascii="Verdana" w:hAnsi="Verdana"/>
          <w:b/>
          <w:sz w:val="16"/>
          <w:szCs w:val="16"/>
        </w:rPr>
        <w:t>7.REQUISITI SPECIALI E MEZZI DI PROVA</w:t>
      </w:r>
    </w:p>
    <w:p>
      <w:pPr>
        <w:pStyle w:val="Normal"/>
        <w:jc w:val="both"/>
        <w:rPr>
          <w:rFonts w:ascii="Verdana" w:hAnsi="Verdana"/>
          <w:sz w:val="16"/>
          <w:szCs w:val="16"/>
        </w:rPr>
      </w:pPr>
      <w:r>
        <w:rPr>
          <w:rFonts w:ascii="Verdana" w:hAnsi="Verdana"/>
          <w:sz w:val="16"/>
          <w:szCs w:val="16"/>
        </w:rPr>
      </w:r>
    </w:p>
    <w:p>
      <w:pPr>
        <w:pStyle w:val="Normal"/>
        <w:jc w:val="both"/>
        <w:rPr/>
      </w:pPr>
      <w:r>
        <w:rPr>
          <w:rFonts w:ascii="Verdana" w:hAnsi="Verdana"/>
          <w:sz w:val="16"/>
          <w:szCs w:val="16"/>
        </w:rPr>
        <w:t xml:space="preserve">I concorrenti, </w:t>
      </w:r>
      <w:r>
        <w:rPr>
          <w:rFonts w:ascii="Verdana" w:hAnsi="Verdana"/>
          <w:b/>
          <w:sz w:val="16"/>
          <w:szCs w:val="16"/>
        </w:rPr>
        <w:t>a pena di esclusione</w:t>
      </w:r>
      <w:r>
        <w:rPr>
          <w:rFonts w:ascii="Verdana" w:hAnsi="Verdana"/>
          <w:sz w:val="16"/>
          <w:szCs w:val="16"/>
        </w:rPr>
        <w:t xml:space="preserve">, devono essere in possesso dei requisiti previsti nei successivi paragrafi del presente disciplinare di gara. </w:t>
      </w:r>
    </w:p>
    <w:p>
      <w:pPr>
        <w:pStyle w:val="Normal"/>
        <w:jc w:val="both"/>
        <w:rPr>
          <w:rFonts w:ascii="Verdana" w:hAnsi="Verdana"/>
          <w:sz w:val="16"/>
          <w:szCs w:val="16"/>
        </w:rPr>
      </w:pPr>
      <w:r>
        <w:rPr>
          <w:rFonts w:ascii="Verdana" w:hAnsi="Verdana"/>
          <w:sz w:val="16"/>
          <w:szCs w:val="16"/>
        </w:rPr>
        <w:t>I documenti richiesti agli operatori economici ai fini della dimostrazione dei requisiti devono essere trasmessi mediante AVCpass in conformità alla delibera ANAC n. 157 del 17 febbraio 2016. Ai sensi dell’art. 59 comma 4 lett. b) del Codice sono inammissibili le offerte prive della qualificazione richiesta dal presente disciplinare.</w:t>
      </w:r>
    </w:p>
    <w:p>
      <w:pPr>
        <w:pStyle w:val="Normal"/>
        <w:jc w:val="both"/>
        <w:rPr/>
      </w:pPr>
      <w:r>
        <w:rPr/>
      </w:r>
    </w:p>
    <w:p>
      <w:pPr>
        <w:pStyle w:val="Normal"/>
        <w:jc w:val="both"/>
        <w:rPr/>
      </w:pPr>
      <w:r>
        <w:rPr>
          <w:rFonts w:ascii="Verdana" w:hAnsi="Verdana"/>
          <w:b/>
          <w:sz w:val="16"/>
          <w:szCs w:val="16"/>
        </w:rPr>
        <w:t>7.1.REQUISITI DI IDONEITA’</w:t>
      </w:r>
    </w:p>
    <w:p>
      <w:pPr>
        <w:pStyle w:val="Normal"/>
        <w:jc w:val="both"/>
        <w:rPr>
          <w:rFonts w:ascii="Verdana" w:hAnsi="Verdana"/>
          <w:sz w:val="16"/>
          <w:szCs w:val="16"/>
        </w:rPr>
      </w:pPr>
      <w:r>
        <w:rPr>
          <w:rFonts w:ascii="Verdana" w:hAnsi="Verdana"/>
          <w:sz w:val="16"/>
          <w:szCs w:val="16"/>
        </w:rPr>
      </w:r>
    </w:p>
    <w:p>
      <w:pPr>
        <w:pStyle w:val="Normal"/>
        <w:jc w:val="both"/>
        <w:rPr>
          <w:rFonts w:ascii="Verdana" w:hAnsi="Verdana"/>
          <w:b/>
          <w:b/>
          <w:bCs/>
          <w:sz w:val="16"/>
          <w:szCs w:val="16"/>
        </w:rPr>
      </w:pPr>
      <w:r>
        <w:rPr>
          <w:rFonts w:ascii="Verdana" w:hAnsi="Verdana"/>
          <w:b/>
          <w:bCs/>
          <w:sz w:val="16"/>
          <w:szCs w:val="16"/>
        </w:rPr>
        <w:t>a) Iscrizione nel registro delle Imprese tenuto dalla Camera di commercio, industria, artigianato e agricoltura per attività coerenti  con quelle oggetto della  presente procedura di gara.</w:t>
      </w:r>
    </w:p>
    <w:p>
      <w:pPr>
        <w:pStyle w:val="Normal"/>
        <w:jc w:val="both"/>
        <w:rPr>
          <w:rFonts w:ascii="Verdana" w:hAnsi="Verdana"/>
          <w:sz w:val="16"/>
          <w:szCs w:val="16"/>
        </w:rPr>
      </w:pPr>
      <w:r>
        <w:rPr>
          <w:rFonts w:ascii="Verdana" w:hAnsi="Verdana"/>
          <w:sz w:val="16"/>
          <w:szCs w:val="16"/>
        </w:rPr>
      </w:r>
    </w:p>
    <w:p>
      <w:pPr>
        <w:pStyle w:val="Normal"/>
        <w:jc w:val="both"/>
        <w:rPr>
          <w:rFonts w:ascii="Verdana" w:hAnsi="Verdana"/>
          <w:sz w:val="16"/>
          <w:szCs w:val="16"/>
        </w:rPr>
      </w:pPr>
      <w:r>
        <w:rPr>
          <w:rFonts w:ascii="Verdana" w:hAnsi="Verdana"/>
          <w:sz w:val="16"/>
          <w:szCs w:val="16"/>
        </w:rPr>
        <w:t>Il concorrente non stabilito in Italia ma in altro Stato Membro o in uno dei Paesi di cui all’art. 83, comma 3 del Codice, presenta dichiarazione giurata o secondo le modalità vigenti nello Stato nel quale è stabilito.</w:t>
      </w:r>
    </w:p>
    <w:p>
      <w:pPr>
        <w:pStyle w:val="Normal"/>
        <w:jc w:val="both"/>
        <w:rPr>
          <w:rFonts w:ascii="Verdana" w:hAnsi="Verdana"/>
          <w:sz w:val="20"/>
          <w:szCs w:val="20"/>
        </w:rPr>
      </w:pPr>
      <w:r>
        <w:rPr>
          <w:rFonts w:ascii="Verdana" w:hAnsi="Verdana"/>
          <w:sz w:val="20"/>
          <w:szCs w:val="20"/>
        </w:rPr>
      </w:r>
    </w:p>
    <w:p>
      <w:pPr>
        <w:pStyle w:val="Normal"/>
        <w:jc w:val="both"/>
        <w:rPr/>
      </w:pPr>
      <w:r>
        <w:rPr>
          <w:rFonts w:ascii="Verdana" w:hAnsi="Verdana"/>
          <w:sz w:val="16"/>
          <w:szCs w:val="16"/>
        </w:rPr>
        <w:t xml:space="preserve">Per la comprova del requisito la stazione appaltante acquisisce d’ufficio i documenti in possesso di pubbliche amministrazioni, previa indicazione, da parte dell’operatore economico, degli elementi indispensabili per il reperimento delle informazioni o dei dati richiesti. </w:t>
      </w:r>
    </w:p>
    <w:p>
      <w:pPr>
        <w:pStyle w:val="Normal"/>
        <w:jc w:val="both"/>
        <w:rPr>
          <w:rFonts w:ascii="Verdana" w:hAnsi="Verdana"/>
          <w:sz w:val="16"/>
          <w:szCs w:val="16"/>
        </w:rPr>
      </w:pPr>
      <w:r>
        <w:rPr>
          <w:rFonts w:ascii="Verdana" w:hAnsi="Verdana"/>
          <w:sz w:val="16"/>
          <w:szCs w:val="16"/>
        </w:rPr>
      </w:r>
    </w:p>
    <w:p>
      <w:pPr>
        <w:pStyle w:val="Normal"/>
        <w:rPr/>
      </w:pPr>
      <w:r>
        <w:rPr>
          <w:rFonts w:ascii="Verdana" w:hAnsi="Verdana"/>
          <w:b/>
          <w:sz w:val="16"/>
          <w:szCs w:val="16"/>
        </w:rPr>
        <w:t xml:space="preserve">7.2.REQUISITI DI CAPACITÀ ECONOMICA E FINANZIARIA </w:t>
      </w:r>
    </w:p>
    <w:p>
      <w:pPr>
        <w:pStyle w:val="Normal"/>
        <w:rPr>
          <w:sz w:val="18"/>
          <w:szCs w:val="18"/>
        </w:rPr>
      </w:pPr>
      <w:r>
        <w:rPr>
          <w:sz w:val="18"/>
          <w:szCs w:val="18"/>
        </w:rPr>
      </w:r>
    </w:p>
    <w:p>
      <w:pPr>
        <w:pStyle w:val="Normal"/>
        <w:jc w:val="both"/>
        <w:rPr/>
      </w:pPr>
      <w:r>
        <w:rPr>
          <w:rFonts w:ascii="Verdana" w:hAnsi="Verdana"/>
          <w:b/>
          <w:bCs/>
          <w:color w:val="auto"/>
          <w:sz w:val="16"/>
          <w:szCs w:val="16"/>
        </w:rPr>
        <w:t>b) Fatturato globale minimo annuo riferito a ciascuno degli ultimi tre esercizi finanziari disponibili  pari  almeno  ad  €  600</w:t>
      </w:r>
      <w:r>
        <w:rPr>
          <w:rFonts w:eastAsia="Arial" w:cs="Arial" w:ascii="Verdana" w:hAnsi="Verdana"/>
          <w:b/>
          <w:bCs/>
          <w:color w:val="auto"/>
          <w:sz w:val="16"/>
          <w:szCs w:val="16"/>
          <w:lang w:eastAsia="it-IT"/>
        </w:rPr>
        <w:t xml:space="preserve">.000,00 </w:t>
      </w:r>
      <w:r>
        <w:rPr>
          <w:rFonts w:ascii="Verdana" w:hAnsi="Verdana"/>
          <w:b/>
          <w:bCs/>
          <w:color w:val="auto"/>
          <w:sz w:val="16"/>
          <w:szCs w:val="16"/>
        </w:rPr>
        <w:t xml:space="preserve"> IVA esclusa</w:t>
      </w:r>
      <w:r>
        <w:rPr>
          <w:rFonts w:ascii="Verdana" w:hAnsi="Verdana"/>
          <w:sz w:val="16"/>
          <w:szCs w:val="16"/>
        </w:rPr>
        <w:t xml:space="preserve"> (</w:t>
      </w:r>
      <w:r>
        <w:rPr>
          <w:rFonts w:ascii="Verdana" w:hAnsi="Verdana"/>
          <w:i/>
          <w:sz w:val="16"/>
          <w:szCs w:val="16"/>
        </w:rPr>
        <w:t>da indicare nel DGUE parte IV, lettera B, punto 1</w:t>
      </w:r>
      <w:r>
        <w:rPr>
          <w:rFonts w:ascii="Verdana" w:hAnsi="Verdana"/>
          <w:i/>
          <w:sz w:val="16"/>
          <w:szCs w:val="16"/>
          <w:vertAlign w:val="superscript"/>
        </w:rPr>
        <w:t>a</w:t>
      </w:r>
      <w:r>
        <w:rPr>
          <w:rFonts w:ascii="Verdana" w:hAnsi="Verdana"/>
          <w:sz w:val="16"/>
          <w:szCs w:val="16"/>
        </w:rPr>
        <w:t>).</w:t>
      </w:r>
    </w:p>
    <w:p>
      <w:pPr>
        <w:pStyle w:val="Normal"/>
        <w:jc w:val="both"/>
        <w:rPr>
          <w:rFonts w:ascii="Verdana" w:hAnsi="Verdana"/>
          <w:color w:val="auto"/>
          <w:sz w:val="16"/>
          <w:szCs w:val="16"/>
        </w:rPr>
      </w:pPr>
      <w:r>
        <w:rPr>
          <w:rFonts w:ascii="Verdana" w:hAnsi="Verdana"/>
          <w:color w:val="auto"/>
          <w:sz w:val="16"/>
          <w:szCs w:val="16"/>
        </w:rPr>
        <w:t>Tale requisito, ai sensi dell’art. 83 comma 5, è richiesto per poter selezionare operatori economici dotati di capacità economica e finanziaria idonea a garantire una certa solidità, nonché un adeguato livello di prestazioni in considerazione dell’importo complessivo del contratto e della sua durata.</w:t>
      </w:r>
    </w:p>
    <w:p>
      <w:pPr>
        <w:pStyle w:val="Normal"/>
        <w:jc w:val="both"/>
        <w:rPr>
          <w:rFonts w:ascii="Verdana" w:hAnsi="Verdana"/>
          <w:sz w:val="16"/>
          <w:szCs w:val="16"/>
        </w:rPr>
      </w:pPr>
      <w:r>
        <w:rPr>
          <w:rFonts w:ascii="Verdana" w:hAnsi="Verdana"/>
          <w:sz w:val="16"/>
          <w:szCs w:val="16"/>
        </w:rPr>
        <w:t>La comprova del requisito è fornita, ai sensi dell’art. 86, comma 4 e all. XVII parte I del Codice mediante uno dei seguenti documenti:</w:t>
      </w:r>
    </w:p>
    <w:p>
      <w:pPr>
        <w:pStyle w:val="Normal"/>
        <w:jc w:val="both"/>
        <w:rPr>
          <w:rFonts w:ascii="Verdana" w:hAnsi="Verdana"/>
          <w:sz w:val="16"/>
          <w:szCs w:val="16"/>
        </w:rPr>
      </w:pPr>
      <w:r>
        <w:rPr>
          <w:rFonts w:ascii="Verdana" w:hAnsi="Verdana"/>
          <w:sz w:val="16"/>
          <w:szCs w:val="16"/>
        </w:rPr>
        <w:t xml:space="preserve">-per le società di capitali mediante i bilanci, o estratti di essi, approvati alla data di scadenza del termine per la presentazione delle offerte corredati della nota integrativa; </w:t>
      </w:r>
    </w:p>
    <w:p>
      <w:pPr>
        <w:pStyle w:val="Normal"/>
        <w:jc w:val="both"/>
        <w:rPr>
          <w:rFonts w:ascii="Verdana" w:hAnsi="Verdana"/>
          <w:sz w:val="16"/>
          <w:szCs w:val="16"/>
        </w:rPr>
      </w:pPr>
      <w:r>
        <w:rPr>
          <w:rFonts w:ascii="Verdana" w:hAnsi="Verdana"/>
          <w:sz w:val="16"/>
          <w:szCs w:val="16"/>
        </w:rPr>
        <w:t>-per gli operatori economici costituiti in forma d’impresa individuale ovvero di società di persone mediante il Modello Unico o la Dichiarazione IVA.</w:t>
      </w:r>
    </w:p>
    <w:p>
      <w:pPr>
        <w:pStyle w:val="Normal"/>
        <w:jc w:val="both"/>
        <w:rPr>
          <w:highlight w:val="yellow"/>
        </w:rPr>
      </w:pPr>
      <w:r>
        <w:rPr>
          <w:highlight w:val="yellow"/>
        </w:rPr>
      </w:r>
    </w:p>
    <w:p>
      <w:pPr>
        <w:pStyle w:val="Normal"/>
        <w:jc w:val="both"/>
        <w:rPr>
          <w:rFonts w:ascii="Verdana" w:hAnsi="Verdana"/>
          <w:sz w:val="16"/>
          <w:szCs w:val="16"/>
        </w:rPr>
      </w:pPr>
      <w:r>
        <w:rPr>
          <w:rFonts w:ascii="Verdana" w:hAnsi="Verdana"/>
          <w:sz w:val="16"/>
          <w:szCs w:val="16"/>
        </w:rPr>
        <w:t xml:space="preserve">Ove le informazioni sui fatturati non siano disponibili, per le imprese che abbiano iniziato l’attività da meno di tre anni, i requisiti di fatturato devono essere rapportati al periodo di attività. </w:t>
      </w:r>
    </w:p>
    <w:p>
      <w:pPr>
        <w:pStyle w:val="Normal"/>
        <w:jc w:val="both"/>
        <w:rPr>
          <w:rFonts w:ascii="Verdana" w:hAnsi="Verdana"/>
          <w:sz w:val="16"/>
          <w:szCs w:val="16"/>
        </w:rPr>
      </w:pPr>
      <w:r>
        <w:rPr>
          <w:rFonts w:ascii="Verdana" w:hAnsi="Verdana"/>
          <w:sz w:val="16"/>
          <w:szCs w:val="16"/>
        </w:rPr>
      </w:r>
    </w:p>
    <w:p>
      <w:pPr>
        <w:pStyle w:val="Normal"/>
        <w:jc w:val="both"/>
        <w:rPr>
          <w:rFonts w:ascii="Verdana" w:hAnsi="Verdana"/>
          <w:sz w:val="16"/>
          <w:szCs w:val="16"/>
        </w:rPr>
      </w:pPr>
      <w:r>
        <w:rPr>
          <w:rFonts w:ascii="Verdana" w:hAnsi="Verdana"/>
          <w:sz w:val="16"/>
          <w:szCs w:val="16"/>
        </w:rPr>
        <w:t>Ai sensi dell’art. 86, comma 4, del Codice l’operatore economico, che per fondati motivi non è in grado di presentare le referenze richieste, può provare la propria capacità economica e finanziaria mediante un qualsiasi altro documento considerato idoneo dalla stazione appaltante.</w:t>
      </w:r>
    </w:p>
    <w:p>
      <w:pPr>
        <w:pStyle w:val="Normal"/>
        <w:jc w:val="both"/>
        <w:rPr>
          <w:rFonts w:ascii="Verdana" w:hAnsi="Verdana"/>
          <w:sz w:val="16"/>
          <w:szCs w:val="16"/>
        </w:rPr>
      </w:pPr>
      <w:r>
        <w:rPr>
          <w:rFonts w:ascii="Verdana" w:hAnsi="Verdana"/>
          <w:sz w:val="16"/>
          <w:szCs w:val="16"/>
        </w:rPr>
      </w:r>
    </w:p>
    <w:p>
      <w:pPr>
        <w:pStyle w:val="Normal"/>
        <w:jc w:val="both"/>
        <w:rPr>
          <w:rFonts w:ascii="Verdana" w:hAnsi="Verdana"/>
          <w:b/>
          <w:b/>
          <w:bCs/>
          <w:sz w:val="16"/>
          <w:szCs w:val="16"/>
        </w:rPr>
      </w:pPr>
      <w:r>
        <w:rPr>
          <w:rFonts w:ascii="Verdana" w:hAnsi="Verdana"/>
          <w:b/>
          <w:bCs/>
          <w:sz w:val="16"/>
          <w:szCs w:val="16"/>
        </w:rPr>
        <w:t>7.3 REQUISITI DI CAPACITÀ TECNICA E PROFESSIONALE</w:t>
      </w:r>
    </w:p>
    <w:p>
      <w:pPr>
        <w:pStyle w:val="Normal"/>
        <w:jc w:val="both"/>
        <w:rPr>
          <w:rFonts w:ascii="Verdana" w:hAnsi="Verdana"/>
          <w:b/>
          <w:b/>
          <w:bCs/>
          <w:sz w:val="18"/>
          <w:szCs w:val="18"/>
        </w:rPr>
      </w:pPr>
      <w:r>
        <w:rPr>
          <w:rFonts w:ascii="Verdana" w:hAnsi="Verdana"/>
          <w:b/>
          <w:bCs/>
          <w:sz w:val="18"/>
          <w:szCs w:val="18"/>
        </w:rPr>
      </w:r>
    </w:p>
    <w:p>
      <w:pPr>
        <w:pStyle w:val="Normal"/>
        <w:jc w:val="both"/>
        <w:rPr>
          <w:rFonts w:ascii="Verdana" w:hAnsi="Verdana"/>
          <w:b/>
          <w:b/>
          <w:bCs/>
          <w:sz w:val="16"/>
          <w:szCs w:val="16"/>
        </w:rPr>
      </w:pPr>
      <w:r>
        <w:rPr>
          <w:rFonts w:ascii="Verdana" w:hAnsi="Verdana"/>
          <w:b/>
          <w:bCs/>
          <w:sz w:val="16"/>
          <w:szCs w:val="16"/>
        </w:rPr>
        <w:t>c) Esecuzione negli ultimi tre anni di servizi analoghi.</w:t>
      </w:r>
    </w:p>
    <w:p>
      <w:pPr>
        <w:pStyle w:val="Normal"/>
        <w:jc w:val="both"/>
        <w:rPr/>
      </w:pPr>
      <w:r>
        <w:rPr>
          <w:rFonts w:ascii="Verdana" w:hAnsi="Verdana"/>
          <w:sz w:val="16"/>
          <w:szCs w:val="16"/>
        </w:rPr>
        <w:t xml:space="preserve">Il concorrente deve aver eseguito nei tre anni </w:t>
      </w:r>
      <w:r>
        <w:rPr>
          <w:rFonts w:ascii="Verdana" w:hAnsi="Verdana"/>
          <w:b/>
          <w:bCs/>
          <w:sz w:val="16"/>
          <w:szCs w:val="16"/>
        </w:rPr>
        <w:t xml:space="preserve">antecedenti la data di pubblicazione del bando di gara  servizi analoghi a quelli oggetto della presente procedura di gar , fra i quali dovrà essere compreso un servizio  di importo non inferiore ad € 300.000,00 </w:t>
      </w:r>
      <w:r>
        <w:rPr>
          <w:rFonts w:ascii="Verdana" w:hAnsi="Verdana"/>
          <w:sz w:val="16"/>
          <w:szCs w:val="16"/>
        </w:rPr>
        <w:t>(da indicare nel DGUE parte IV,lettera C, punto 1b)</w:t>
      </w:r>
      <w:r>
        <w:rPr>
          <w:rFonts w:ascii="Verdana" w:hAnsi="Verdana"/>
          <w:b/>
          <w:bCs/>
          <w:sz w:val="16"/>
          <w:szCs w:val="16"/>
        </w:rPr>
        <w:t>.</w:t>
      </w:r>
    </w:p>
    <w:p>
      <w:pPr>
        <w:pStyle w:val="Normal"/>
        <w:jc w:val="both"/>
        <w:rPr>
          <w:rFonts w:ascii="Verdana" w:hAnsi="Verdana"/>
          <w:b/>
          <w:b/>
          <w:bCs/>
          <w:sz w:val="16"/>
          <w:szCs w:val="16"/>
        </w:rPr>
      </w:pPr>
      <w:r>
        <w:rPr>
          <w:rFonts w:ascii="Verdana" w:hAnsi="Verdana"/>
          <w:b/>
          <w:bCs/>
          <w:sz w:val="16"/>
          <w:szCs w:val="16"/>
        </w:rPr>
      </w:r>
    </w:p>
    <w:p>
      <w:pPr>
        <w:pStyle w:val="Normal"/>
        <w:jc w:val="both"/>
        <w:rPr/>
      </w:pPr>
      <w:r>
        <w:rPr>
          <w:rFonts w:ascii="Verdana" w:hAnsi="Verdana"/>
          <w:sz w:val="16"/>
          <w:szCs w:val="16"/>
        </w:rPr>
        <w:t>La comprova del requisito è fornita secondo le disposizioni di cui all’art. 86 e all’allegato XVII, parte II, del Codice.</w:t>
      </w:r>
    </w:p>
    <w:p>
      <w:pPr>
        <w:pStyle w:val="Normal"/>
        <w:jc w:val="both"/>
        <w:rPr>
          <w:rFonts w:ascii="Verdana" w:hAnsi="Verdana"/>
          <w:sz w:val="16"/>
          <w:szCs w:val="16"/>
        </w:rPr>
      </w:pPr>
      <w:r>
        <w:rPr>
          <w:rFonts w:ascii="Verdana" w:hAnsi="Verdana"/>
          <w:sz w:val="16"/>
          <w:szCs w:val="16"/>
        </w:rPr>
      </w:r>
    </w:p>
    <w:p>
      <w:pPr>
        <w:pStyle w:val="Normal"/>
        <w:jc w:val="both"/>
        <w:rPr/>
      </w:pPr>
      <w:r>
        <w:rPr>
          <w:rFonts w:ascii="Verdana" w:hAnsi="Verdana"/>
          <w:sz w:val="16"/>
          <w:szCs w:val="16"/>
        </w:rPr>
        <w:t>In caso di servizi prestati a favore di pubbliche amministrazioni/enti pubblici mediante una delle seguenti modalità:</w:t>
      </w:r>
    </w:p>
    <w:p>
      <w:pPr>
        <w:pStyle w:val="Normal"/>
        <w:jc w:val="both"/>
        <w:rPr/>
      </w:pPr>
      <w:r>
        <w:rPr>
          <w:rFonts w:ascii="Verdana" w:hAnsi="Verdana"/>
          <w:sz w:val="16"/>
          <w:szCs w:val="16"/>
        </w:rPr>
        <w:t xml:space="preserve">➢  </w:t>
      </w:r>
      <w:r>
        <w:rPr>
          <w:rFonts w:ascii="Verdana" w:hAnsi="Verdana"/>
          <w:sz w:val="16"/>
          <w:szCs w:val="16"/>
        </w:rPr>
        <w:t>copia dei certificati  rilasciati dall’Amministrazione/ ente contraente con l’indicazione dell’oggetto, dell’importo e del periodo di esecuzione;</w:t>
      </w:r>
    </w:p>
    <w:p>
      <w:pPr>
        <w:pStyle w:val="Normal"/>
        <w:jc w:val="both"/>
        <w:rPr/>
      </w:pPr>
      <w:r>
        <w:rPr>
          <w:rFonts w:ascii="Verdana" w:hAnsi="Verdana"/>
          <w:sz w:val="16"/>
          <w:szCs w:val="16"/>
        </w:rPr>
        <w:t xml:space="preserve">➢ </w:t>
      </w:r>
      <w:r>
        <w:rPr>
          <w:rFonts w:ascii="Verdana" w:hAnsi="Verdana"/>
          <w:sz w:val="16"/>
          <w:szCs w:val="16"/>
        </w:rPr>
        <w:t>in mancanza di detti attestati copia di fatture relative alla avvenuta esecuzione indicando, ove disponibile, il CIG del contratto cui si riferiscono, l’oggetto, l’importo, il nominativo del contraente pubblico e la data di stipula del contratto stesso.</w:t>
      </w:r>
    </w:p>
    <w:p>
      <w:pPr>
        <w:pStyle w:val="Normal"/>
        <w:jc w:val="both"/>
        <w:rPr>
          <w:rFonts w:ascii="Verdana" w:hAnsi="Verdana"/>
          <w:sz w:val="16"/>
          <w:szCs w:val="16"/>
        </w:rPr>
      </w:pPr>
      <w:r>
        <w:rPr>
          <w:rFonts w:ascii="Verdana" w:hAnsi="Verdana"/>
          <w:sz w:val="16"/>
          <w:szCs w:val="16"/>
        </w:rPr>
      </w:r>
    </w:p>
    <w:p>
      <w:pPr>
        <w:pStyle w:val="Normal"/>
        <w:jc w:val="both"/>
        <w:rPr/>
      </w:pPr>
      <w:r>
        <w:rPr>
          <w:rFonts w:ascii="Verdana" w:hAnsi="Verdana"/>
          <w:sz w:val="16"/>
          <w:szCs w:val="16"/>
        </w:rPr>
        <w:t xml:space="preserve">Nel caso di servizi prestati a favore di committenti privati, mediante copia di certificati rilasciati dal committente privato, con l’indicazione dell’oggetto, dell’importo e del periodo di esecuzione. </w:t>
      </w:r>
    </w:p>
    <w:p>
      <w:pPr>
        <w:pStyle w:val="Normal"/>
        <w:jc w:val="both"/>
        <w:rPr>
          <w:rFonts w:ascii="Verdana" w:hAnsi="Verdana"/>
          <w:sz w:val="20"/>
          <w:szCs w:val="20"/>
        </w:rPr>
      </w:pPr>
      <w:r>
        <w:rPr>
          <w:rFonts w:ascii="Verdana" w:hAnsi="Verdana"/>
          <w:sz w:val="20"/>
          <w:szCs w:val="20"/>
        </w:rPr>
      </w:r>
    </w:p>
    <w:p>
      <w:pPr>
        <w:pStyle w:val="Normal"/>
        <w:jc w:val="both"/>
        <w:rPr/>
      </w:pPr>
      <w:r>
        <w:rPr>
          <w:rFonts w:ascii="Verdana" w:hAnsi="Verdana"/>
          <w:sz w:val="16"/>
          <w:szCs w:val="16"/>
        </w:rPr>
        <w:t>Nel caso in cui i servizi dichiarati ai fini della dimostrazione del possesso dei requisiti di cui al paragrafo</w:t>
      </w:r>
      <w:r>
        <w:rPr>
          <w:rFonts w:ascii="Verdana" w:hAnsi="Verdana"/>
          <w:b/>
          <w:bCs/>
          <w:sz w:val="16"/>
          <w:szCs w:val="16"/>
        </w:rPr>
        <w:t xml:space="preserve"> </w:t>
      </w:r>
      <w:r>
        <w:rPr>
          <w:rFonts w:ascii="Verdana" w:hAnsi="Verdana"/>
          <w:sz w:val="16"/>
          <w:szCs w:val="16"/>
        </w:rPr>
        <w:t>7.3 c) risultino in corso e non conclusi alla data di scadenza delle offerte, verrà computato ai fini della qualificazione l’ammontare dell’importo proporzionato alla durata della parte di servizio già svolto.</w:t>
      </w:r>
    </w:p>
    <w:p>
      <w:pPr>
        <w:pStyle w:val="Normal"/>
        <w:jc w:val="both"/>
        <w:rPr>
          <w:rFonts w:ascii="Verdana" w:hAnsi="Verdana"/>
          <w:sz w:val="16"/>
          <w:szCs w:val="16"/>
        </w:rPr>
      </w:pPr>
      <w:r>
        <w:rPr>
          <w:rFonts w:ascii="Verdana" w:hAnsi="Verdana"/>
          <w:sz w:val="16"/>
          <w:szCs w:val="16"/>
        </w:rPr>
      </w:r>
    </w:p>
    <w:p>
      <w:pPr>
        <w:pStyle w:val="Normal"/>
        <w:jc w:val="both"/>
        <w:rPr/>
      </w:pPr>
      <w:r>
        <w:rPr>
          <w:rFonts w:ascii="Verdana" w:hAnsi="Verdana"/>
          <w:b/>
          <w:sz w:val="16"/>
          <w:szCs w:val="16"/>
        </w:rPr>
        <w:t>7.4 INDICAZIONI PER I RAGGRUPPAMENTI TEMPORANEI, CONSORZI ORDINARI, AGGREGAZIONI DI IMPRESE DI RETE, GEIE</w:t>
      </w:r>
    </w:p>
    <w:p>
      <w:pPr>
        <w:pStyle w:val="Normal"/>
        <w:jc w:val="both"/>
        <w:rPr>
          <w:rFonts w:ascii="Verdana" w:hAnsi="Verdana"/>
          <w:b/>
          <w:b/>
          <w:sz w:val="16"/>
          <w:szCs w:val="16"/>
        </w:rPr>
      </w:pPr>
      <w:r>
        <w:rPr>
          <w:rFonts w:ascii="Verdana" w:hAnsi="Verdana"/>
          <w:b/>
          <w:sz w:val="16"/>
          <w:szCs w:val="16"/>
        </w:rPr>
      </w:r>
    </w:p>
    <w:tbl>
      <w:tblPr>
        <w:tblW w:w="9638" w:type="dxa"/>
        <w:jc w:val="left"/>
        <w:tblInd w:w="0" w:type="dxa"/>
        <w:tblBorders/>
        <w:tblCellMar>
          <w:top w:w="0" w:type="dxa"/>
          <w:left w:w="0" w:type="dxa"/>
          <w:bottom w:w="0" w:type="dxa"/>
          <w:right w:w="0" w:type="dxa"/>
        </w:tblCellMar>
        <w:tblLook w:val="04a0"/>
      </w:tblPr>
      <w:tblGrid>
        <w:gridCol w:w="9638"/>
      </w:tblGrid>
      <w:tr>
        <w:trPr/>
        <w:tc>
          <w:tcPr>
            <w:tcW w:w="9638" w:type="dxa"/>
            <w:tcBorders/>
            <w:shd w:fill="auto" w:val="clear"/>
          </w:tcPr>
          <w:p>
            <w:pPr>
              <w:pStyle w:val="Normal"/>
              <w:jc w:val="both"/>
              <w:rPr/>
            </w:pPr>
            <w:r>
              <w:rPr>
                <w:rFonts w:ascii="Verdana" w:hAnsi="Verdana"/>
                <w:i/>
                <w:iCs/>
                <w:sz w:val="12"/>
                <w:szCs w:val="12"/>
              </w:rPr>
              <w:t>Nei raggruppamenti temporanei, la mandataria deve, in ogni caso, possedere i requisiti ed eseguire le prestazioni in misura maggioritaria ai sensi dell’art. 83, comma 8 del Codice.</w:t>
            </w:r>
          </w:p>
          <w:p>
            <w:pPr>
              <w:pStyle w:val="Normal"/>
              <w:jc w:val="both"/>
              <w:rPr/>
            </w:pPr>
            <w:r>
              <w:rPr>
                <w:rFonts w:ascii="Verdana" w:hAnsi="Verdana"/>
                <w:i/>
                <w:iCs/>
                <w:sz w:val="12"/>
                <w:szCs w:val="12"/>
              </w:rPr>
              <w:t>La mandataria di un raggruppamento temporaneo di tipo verticale, ai sensi dell’art. 48, comma 2 del Codice, esegue le prestazioni indicate come principali, anche in termini economici, le mandanti quelle indicate come secondarie.</w:t>
            </w:r>
          </w:p>
        </w:tc>
      </w:tr>
    </w:tbl>
    <w:p>
      <w:pPr>
        <w:pStyle w:val="Normal"/>
        <w:jc w:val="both"/>
        <w:rPr>
          <w:rFonts w:ascii="Verdana" w:hAnsi="Verdana"/>
        </w:rPr>
      </w:pPr>
      <w:r>
        <w:rPr>
          <w:rFonts w:ascii="Verdana" w:hAnsi="Verdana"/>
        </w:rPr>
      </w:r>
    </w:p>
    <w:p>
      <w:pPr>
        <w:pStyle w:val="Normal"/>
        <w:jc w:val="both"/>
        <w:rPr/>
      </w:pPr>
      <w:r>
        <w:rPr>
          <w:rFonts w:ascii="Verdana" w:hAnsi="Verdana"/>
          <w:sz w:val="16"/>
          <w:szCs w:val="16"/>
        </w:rPr>
        <w:t xml:space="preserve">I soggetti di cui all’art. 45 comma 2, lett. d), e), f) e g) del Codice devono possedere i requisiti di partecipazione nei termini di seguito indicati. </w:t>
      </w:r>
    </w:p>
    <w:p>
      <w:pPr>
        <w:pStyle w:val="Normal"/>
        <w:jc w:val="both"/>
        <w:rPr>
          <w:rFonts w:ascii="Verdana" w:hAnsi="Verdana"/>
          <w:sz w:val="16"/>
          <w:szCs w:val="16"/>
        </w:rPr>
      </w:pPr>
      <w:r>
        <w:rPr>
          <w:rFonts w:ascii="Verdana" w:hAnsi="Verdana"/>
          <w:sz w:val="16"/>
          <w:szCs w:val="16"/>
        </w:rPr>
      </w:r>
    </w:p>
    <w:p>
      <w:pPr>
        <w:pStyle w:val="Normal"/>
        <w:jc w:val="both"/>
        <w:rPr>
          <w:rFonts w:ascii="Verdana" w:hAnsi="Verdana"/>
          <w:sz w:val="16"/>
          <w:szCs w:val="16"/>
        </w:rPr>
      </w:pPr>
      <w:r>
        <w:rPr>
          <w:rFonts w:ascii="Verdana" w:hAnsi="Verdana"/>
          <w:sz w:val="16"/>
          <w:szCs w:val="16"/>
        </w:rPr>
        <w:t>Alle aggregazioni di retisti, ai consorzi ordinari ed ai GEIE si applica la disciplina prevista per i raggruppamenti temporanei, in quanto compatibile.</w:t>
      </w:r>
    </w:p>
    <w:p>
      <w:pPr>
        <w:pStyle w:val="Normal"/>
        <w:jc w:val="both"/>
        <w:rPr>
          <w:rFonts w:ascii="Verdana" w:hAnsi="Verdana"/>
          <w:sz w:val="16"/>
          <w:szCs w:val="16"/>
        </w:rPr>
      </w:pPr>
      <w:r>
        <w:rPr>
          <w:rFonts w:ascii="Verdana" w:hAnsi="Verdana"/>
          <w:sz w:val="16"/>
          <w:szCs w:val="16"/>
        </w:rPr>
        <w:t>Nei consorzi ordinari, la consorziata che assume la quota maggiore di attività esecutive riveste il ruolo di capofila che deve essere assimilata alla mandataria.</w:t>
      </w:r>
    </w:p>
    <w:p>
      <w:pPr>
        <w:pStyle w:val="Normal"/>
        <w:jc w:val="both"/>
        <w:rPr>
          <w:rFonts w:ascii="Verdana" w:hAnsi="Verdana"/>
          <w:sz w:val="16"/>
          <w:szCs w:val="16"/>
        </w:rPr>
      </w:pPr>
      <w:r>
        <w:rPr>
          <w:rFonts w:ascii="Verdana" w:hAnsi="Verdana"/>
          <w:sz w:val="16"/>
          <w:szCs w:val="16"/>
        </w:rPr>
        <w:t xml:space="preserve">Nel caso in cui la mandante/mandataria di un raggruppamento temporaneo sia una sub-associazione, nelle forme di un consorzio ordinario costituito  oppure di un’aggregazione di retisti, i relativi requisiti di partecipazione sono soddisfatti secondo le medesime modalità indicate per i raggruppamenti. </w:t>
      </w:r>
    </w:p>
    <w:p>
      <w:pPr>
        <w:pStyle w:val="Normal"/>
        <w:jc w:val="both"/>
        <w:rPr>
          <w:rFonts w:ascii="Verdana" w:hAnsi="Verdana"/>
          <w:sz w:val="16"/>
          <w:szCs w:val="16"/>
        </w:rPr>
      </w:pPr>
      <w:r>
        <w:rPr>
          <w:rFonts w:ascii="Verdana" w:hAnsi="Verdana"/>
          <w:sz w:val="16"/>
          <w:szCs w:val="16"/>
        </w:rPr>
      </w:r>
    </w:p>
    <w:p>
      <w:pPr>
        <w:pStyle w:val="Normal"/>
        <w:jc w:val="both"/>
        <w:rPr/>
      </w:pPr>
      <w:r>
        <w:rPr>
          <w:rFonts w:ascii="Verdana" w:hAnsi="Verdana"/>
          <w:sz w:val="16"/>
          <w:szCs w:val="16"/>
        </w:rPr>
        <w:t>Il requisito relativo</w:t>
      </w:r>
      <w:r>
        <w:rPr>
          <w:rFonts w:ascii="Verdana" w:hAnsi="Verdana"/>
          <w:b/>
          <w:sz w:val="16"/>
          <w:szCs w:val="16"/>
        </w:rPr>
        <w:t xml:space="preserve"> all’iscrizione </w:t>
      </w:r>
      <w:r>
        <w:rPr>
          <w:rFonts w:ascii="Verdana" w:hAnsi="Verdana"/>
          <w:b/>
          <w:bCs/>
          <w:sz w:val="16"/>
          <w:szCs w:val="16"/>
        </w:rPr>
        <w:t xml:space="preserve">nel registro tenuto dalla </w:t>
      </w:r>
      <w:r>
        <w:rPr>
          <w:rFonts w:ascii="Verdana" w:hAnsi="Verdana"/>
          <w:b/>
          <w:sz w:val="16"/>
          <w:szCs w:val="16"/>
          <w:u w:val="single"/>
        </w:rPr>
        <w:t xml:space="preserve">Camera di commercio, industria, artigianato e </w:t>
      </w:r>
      <w:r>
        <w:rPr>
          <w:rFonts w:ascii="Verdana" w:hAnsi="Verdana"/>
          <w:b/>
          <w:sz w:val="16"/>
          <w:szCs w:val="16"/>
        </w:rPr>
        <w:t xml:space="preserve">agricoltura </w:t>
      </w:r>
      <w:r>
        <w:rPr>
          <w:rFonts w:ascii="Verdana" w:hAnsi="Verdana"/>
          <w:b/>
          <w:bCs/>
          <w:sz w:val="16"/>
          <w:szCs w:val="16"/>
        </w:rPr>
        <w:t>di cui al paragrafo 7.1</w:t>
      </w:r>
      <w:r>
        <w:rPr>
          <w:rFonts w:ascii="Verdana" w:hAnsi="Verdana"/>
          <w:b/>
          <w:sz w:val="16"/>
          <w:szCs w:val="16"/>
        </w:rPr>
        <w:t xml:space="preserve"> lett. a) </w:t>
      </w:r>
      <w:r>
        <w:rPr>
          <w:rFonts w:ascii="Verdana" w:hAnsi="Verdana"/>
          <w:sz w:val="16"/>
          <w:szCs w:val="16"/>
        </w:rPr>
        <w:t>deve essere posseduto:</w:t>
      </w:r>
    </w:p>
    <w:p>
      <w:pPr>
        <w:pStyle w:val="Normal"/>
        <w:jc w:val="both"/>
        <w:rPr>
          <w:rFonts w:ascii="Verdana" w:hAnsi="Verdana"/>
          <w:sz w:val="16"/>
          <w:szCs w:val="16"/>
        </w:rPr>
      </w:pPr>
      <w:r>
        <w:rPr>
          <w:rFonts w:ascii="Verdana" w:hAnsi="Verdana"/>
          <w:sz w:val="16"/>
          <w:szCs w:val="16"/>
        </w:rPr>
        <w:t>a. da ciascun componente del raggruppamento/ consorzio / GEIE anche da costituire nonché dal GEIE medesimo;</w:t>
      </w:r>
    </w:p>
    <w:p>
      <w:pPr>
        <w:pStyle w:val="Normal"/>
        <w:jc w:val="both"/>
        <w:rPr>
          <w:rFonts w:ascii="Verdana" w:hAnsi="Verdana"/>
          <w:sz w:val="16"/>
          <w:szCs w:val="16"/>
        </w:rPr>
      </w:pPr>
      <w:r>
        <w:rPr>
          <w:rFonts w:ascii="Verdana" w:hAnsi="Verdana"/>
          <w:sz w:val="16"/>
          <w:szCs w:val="16"/>
        </w:rPr>
        <w:t>b. da ciascun componente dell’aggregazione nonché dall’organo comune nel caso in cui questi abbia soggettività giuridica.</w:t>
      </w:r>
    </w:p>
    <w:p>
      <w:pPr>
        <w:pStyle w:val="Normal"/>
        <w:jc w:val="both"/>
        <w:rPr>
          <w:rFonts w:ascii="Verdana" w:hAnsi="Verdana"/>
          <w:sz w:val="16"/>
          <w:szCs w:val="16"/>
        </w:rPr>
      </w:pPr>
      <w:r>
        <w:rPr>
          <w:rFonts w:ascii="Verdana" w:hAnsi="Verdana"/>
          <w:sz w:val="16"/>
          <w:szCs w:val="16"/>
        </w:rPr>
      </w:r>
    </w:p>
    <w:p>
      <w:pPr>
        <w:pStyle w:val="Normal"/>
        <w:tabs>
          <w:tab w:val="clear" w:pos="709"/>
          <w:tab w:val="center" w:pos="4819" w:leader="none"/>
          <w:tab w:val="right" w:pos="9638" w:leader="none"/>
        </w:tabs>
        <w:jc w:val="both"/>
        <w:rPr/>
      </w:pPr>
      <w:r>
        <w:rPr>
          <w:rFonts w:ascii="Verdana" w:hAnsi="Verdana"/>
          <w:b/>
          <w:sz w:val="16"/>
          <w:szCs w:val="16"/>
        </w:rPr>
        <w:t xml:space="preserve">Il requisito relativo al fatturato globale minimo annuo </w:t>
      </w:r>
      <w:r>
        <w:rPr>
          <w:rFonts w:ascii="Verdana" w:hAnsi="Verdana"/>
          <w:sz w:val="16"/>
          <w:szCs w:val="16"/>
        </w:rPr>
        <w:t xml:space="preserve">di cui al </w:t>
      </w:r>
      <w:r>
        <w:rPr>
          <w:rFonts w:ascii="Verdana" w:hAnsi="Verdana"/>
          <w:b/>
          <w:sz w:val="16"/>
          <w:szCs w:val="16"/>
        </w:rPr>
        <w:t xml:space="preserve">paragrafo 7.2 lett. b) </w:t>
      </w:r>
      <w:r>
        <w:rPr>
          <w:rFonts w:ascii="Verdana" w:hAnsi="Verdana"/>
          <w:sz w:val="16"/>
          <w:szCs w:val="16"/>
        </w:rPr>
        <w:t xml:space="preserve">deve essere soddisfatto dal raggruppamento nel suo complesso. Detto requisito deve essere posseduto in misura maggioritaria dalla mandataria. </w:t>
      </w:r>
    </w:p>
    <w:p>
      <w:pPr>
        <w:pStyle w:val="Normal"/>
        <w:tabs>
          <w:tab w:val="clear" w:pos="709"/>
          <w:tab w:val="center" w:pos="4819" w:leader="none"/>
          <w:tab w:val="right" w:pos="9638" w:leader="none"/>
        </w:tabs>
        <w:jc w:val="both"/>
        <w:rPr>
          <w:rFonts w:ascii="Verdana" w:hAnsi="Verdana"/>
          <w:sz w:val="16"/>
          <w:szCs w:val="16"/>
        </w:rPr>
      </w:pPr>
      <w:r>
        <w:rPr>
          <w:rFonts w:ascii="Verdana" w:hAnsi="Verdana"/>
          <w:sz w:val="16"/>
          <w:szCs w:val="16"/>
        </w:rPr>
      </w:r>
    </w:p>
    <w:p>
      <w:pPr>
        <w:pStyle w:val="Normal"/>
        <w:jc w:val="both"/>
        <w:rPr/>
      </w:pPr>
      <w:r>
        <w:rPr>
          <w:rFonts w:ascii="Verdana" w:hAnsi="Verdana"/>
          <w:b/>
          <w:sz w:val="16"/>
          <w:szCs w:val="16"/>
        </w:rPr>
        <w:t xml:space="preserve">Il requisito relativo all’aver eseguito nell’ultimo triennio servizi analoghi </w:t>
      </w:r>
      <w:r>
        <w:rPr>
          <w:rFonts w:ascii="Verdana" w:hAnsi="Verdana"/>
          <w:sz w:val="16"/>
          <w:szCs w:val="16"/>
        </w:rPr>
        <w:t xml:space="preserve">di cui al </w:t>
      </w:r>
      <w:r>
        <w:rPr>
          <w:rFonts w:ascii="Verdana" w:hAnsi="Verdana"/>
          <w:b/>
          <w:sz w:val="16"/>
          <w:szCs w:val="16"/>
        </w:rPr>
        <w:t xml:space="preserve">paragrafo 7.3 lett. c) </w:t>
      </w:r>
      <w:r>
        <w:rPr>
          <w:rFonts w:ascii="Verdana" w:hAnsi="Verdana"/>
          <w:sz w:val="16"/>
          <w:szCs w:val="16"/>
        </w:rPr>
        <w:t>deve essere posseduto,  nell’ipotesi di raggruppamento orizzontale,  sia dalla mandataria sia dalle mandanti. Detto requisito deve essere posseduto in misura maggioritaria dalla mandataria.</w:t>
      </w:r>
    </w:p>
    <w:p>
      <w:pPr>
        <w:pStyle w:val="Normal"/>
        <w:jc w:val="both"/>
        <w:rPr>
          <w:rFonts w:ascii="Verdana" w:hAnsi="Verdana"/>
          <w:sz w:val="16"/>
          <w:szCs w:val="16"/>
        </w:rPr>
      </w:pPr>
      <w:r>
        <w:rPr>
          <w:rFonts w:ascii="Verdana" w:hAnsi="Verdana"/>
          <w:sz w:val="16"/>
          <w:szCs w:val="16"/>
        </w:rPr>
        <w:t>Nell’ipotesi di raggruppamento temporaneo verticale il requisito deve essere posseduto dalla mandataria.</w:t>
      </w:r>
    </w:p>
    <w:p>
      <w:pPr>
        <w:pStyle w:val="Normal"/>
        <w:jc w:val="both"/>
        <w:rPr>
          <w:rFonts w:ascii="Verdana" w:hAnsi="Verdana"/>
          <w:sz w:val="16"/>
          <w:szCs w:val="16"/>
        </w:rPr>
      </w:pPr>
      <w:r>
        <w:rPr>
          <w:rFonts w:ascii="Verdana" w:hAnsi="Verdana"/>
          <w:sz w:val="16"/>
          <w:szCs w:val="16"/>
        </w:rPr>
        <w:t>Nel raggruppamento misto si applica la regola del raggruppamento verticale e per le singole prestazioni (principale e secondaria) che sono eseguite in raggruppamento di tipo orizzontale si applica la regola prevista per quest’ultimo.</w:t>
      </w:r>
    </w:p>
    <w:p>
      <w:pPr>
        <w:pStyle w:val="Normal"/>
        <w:jc w:val="both"/>
        <w:rPr>
          <w:rFonts w:ascii="Verdana" w:hAnsi="Verdana"/>
          <w:sz w:val="16"/>
          <w:szCs w:val="16"/>
        </w:rPr>
      </w:pPr>
      <w:r>
        <w:rPr>
          <w:rFonts w:ascii="Verdana" w:hAnsi="Verdana"/>
          <w:sz w:val="16"/>
          <w:szCs w:val="16"/>
        </w:rPr>
      </w:r>
    </w:p>
    <w:p>
      <w:pPr>
        <w:pStyle w:val="Normal"/>
        <w:jc w:val="both"/>
        <w:rPr>
          <w:rFonts w:ascii="Verdana" w:hAnsi="Verdana"/>
          <w:b/>
          <w:b/>
          <w:sz w:val="16"/>
          <w:szCs w:val="16"/>
        </w:rPr>
      </w:pPr>
      <w:r>
        <w:rPr>
          <w:rFonts w:ascii="Verdana" w:hAnsi="Verdana"/>
          <w:b/>
          <w:sz w:val="16"/>
          <w:szCs w:val="16"/>
        </w:rPr>
        <w:t>7.5 INDICAZIONI PER I CONSORZI DI COOPERATIVE E DI IMPRESE ARTIGIANE E I CONSORZI STABILI</w:t>
      </w:r>
    </w:p>
    <w:p>
      <w:pPr>
        <w:pStyle w:val="Normal"/>
        <w:jc w:val="both"/>
        <w:rPr>
          <w:rFonts w:ascii="Verdana" w:hAnsi="Verdana"/>
          <w:b/>
          <w:b/>
          <w:sz w:val="16"/>
          <w:szCs w:val="16"/>
        </w:rPr>
      </w:pPr>
      <w:r>
        <w:rPr>
          <w:rFonts w:ascii="Verdana" w:hAnsi="Verdana"/>
          <w:b/>
          <w:sz w:val="16"/>
          <w:szCs w:val="16"/>
        </w:rPr>
      </w:r>
    </w:p>
    <w:p>
      <w:pPr>
        <w:pStyle w:val="Normal"/>
        <w:jc w:val="both"/>
        <w:rPr>
          <w:rFonts w:ascii="Verdana" w:hAnsi="Verdana"/>
          <w:sz w:val="16"/>
          <w:szCs w:val="16"/>
        </w:rPr>
      </w:pPr>
      <w:r>
        <w:rPr>
          <w:rFonts w:ascii="Verdana" w:hAnsi="Verdana"/>
          <w:sz w:val="16"/>
          <w:szCs w:val="16"/>
        </w:rPr>
        <w:t>I soggetti di cui all’art. art. 45 comma 2, lett. b) e c) del Codice devono possedere i requisiti di partecipazione nei termini di seguito indicati.</w:t>
      </w:r>
    </w:p>
    <w:p>
      <w:pPr>
        <w:pStyle w:val="Normal"/>
        <w:jc w:val="both"/>
        <w:rPr>
          <w:rFonts w:ascii="Verdana" w:hAnsi="Verdana"/>
          <w:sz w:val="16"/>
          <w:szCs w:val="16"/>
        </w:rPr>
      </w:pPr>
      <w:r>
        <w:rPr>
          <w:rFonts w:ascii="Verdana" w:hAnsi="Verdana"/>
          <w:sz w:val="16"/>
          <w:szCs w:val="16"/>
        </w:rPr>
      </w:r>
    </w:p>
    <w:p>
      <w:pPr>
        <w:pStyle w:val="Normal"/>
        <w:jc w:val="both"/>
        <w:rPr/>
      </w:pPr>
      <w:r>
        <w:rPr>
          <w:rFonts w:ascii="Verdana" w:hAnsi="Verdana"/>
          <w:sz w:val="16"/>
          <w:szCs w:val="16"/>
        </w:rPr>
        <w:t>Il requisito</w:t>
      </w:r>
      <w:r>
        <w:rPr>
          <w:rFonts w:ascii="Verdana" w:hAnsi="Verdana"/>
          <w:b/>
          <w:sz w:val="16"/>
          <w:szCs w:val="16"/>
        </w:rPr>
        <w:t xml:space="preserve"> </w:t>
      </w:r>
      <w:r>
        <w:rPr>
          <w:rFonts w:ascii="Verdana" w:hAnsi="Verdana"/>
          <w:sz w:val="16"/>
          <w:szCs w:val="16"/>
        </w:rPr>
        <w:t>relativo all’</w:t>
      </w:r>
      <w:r>
        <w:rPr>
          <w:rFonts w:ascii="Verdana" w:hAnsi="Verdana"/>
          <w:b/>
          <w:bCs/>
          <w:sz w:val="16"/>
          <w:szCs w:val="16"/>
        </w:rPr>
        <w:t xml:space="preserve">iscrizione nel registro tenuto dalla </w:t>
      </w:r>
      <w:r>
        <w:rPr>
          <w:rFonts w:ascii="Verdana" w:hAnsi="Verdana"/>
          <w:b/>
          <w:sz w:val="16"/>
          <w:szCs w:val="16"/>
        </w:rPr>
        <w:t xml:space="preserve">Camera di commercio, industria, artigianato e agricoltura di cui al paragrafo 7.1 lett. a) </w:t>
      </w:r>
      <w:r>
        <w:rPr>
          <w:rFonts w:ascii="Verdana" w:hAnsi="Verdana"/>
          <w:sz w:val="16"/>
          <w:szCs w:val="16"/>
        </w:rPr>
        <w:t>deve essere posseduto dal consorzio e dai consorziati indicati come esecutori.</w:t>
      </w:r>
    </w:p>
    <w:p>
      <w:pPr>
        <w:pStyle w:val="Normal"/>
        <w:jc w:val="both"/>
        <w:rPr>
          <w:rFonts w:ascii="Verdana" w:hAnsi="Verdana"/>
          <w:sz w:val="16"/>
          <w:szCs w:val="16"/>
        </w:rPr>
      </w:pPr>
      <w:r>
        <w:rPr>
          <w:rFonts w:ascii="Verdana" w:hAnsi="Verdana"/>
          <w:sz w:val="16"/>
          <w:szCs w:val="16"/>
        </w:rPr>
      </w:r>
    </w:p>
    <w:p>
      <w:pPr>
        <w:pStyle w:val="Normal"/>
        <w:jc w:val="both"/>
        <w:rPr/>
      </w:pPr>
      <w:r>
        <w:rPr>
          <w:rFonts w:ascii="Verdana" w:hAnsi="Verdana"/>
          <w:sz w:val="16"/>
          <w:szCs w:val="16"/>
        </w:rPr>
        <w:t xml:space="preserve">I </w:t>
      </w:r>
      <w:r>
        <w:rPr>
          <w:rFonts w:ascii="Verdana" w:hAnsi="Verdana"/>
          <w:b/>
          <w:sz w:val="16"/>
          <w:szCs w:val="16"/>
        </w:rPr>
        <w:t xml:space="preserve">requisiti speciali </w:t>
      </w:r>
      <w:r>
        <w:rPr>
          <w:rFonts w:ascii="Verdana" w:hAnsi="Verdana"/>
          <w:sz w:val="16"/>
          <w:szCs w:val="16"/>
        </w:rPr>
        <w:t xml:space="preserve">di cui ai </w:t>
      </w:r>
      <w:r>
        <w:rPr>
          <w:rFonts w:ascii="Verdana" w:hAnsi="Verdana"/>
          <w:b/>
          <w:sz w:val="16"/>
          <w:szCs w:val="16"/>
        </w:rPr>
        <w:t>paragrafi 7.2 b)  e 7.3 c)</w:t>
      </w:r>
      <w:r>
        <w:rPr>
          <w:rFonts w:ascii="Verdana" w:hAnsi="Verdana"/>
          <w:sz w:val="16"/>
          <w:szCs w:val="16"/>
        </w:rPr>
        <w:t xml:space="preserve"> sensi dell’art. 47 del Codice, devono essere posseduti:</w:t>
      </w:r>
    </w:p>
    <w:p>
      <w:pPr>
        <w:pStyle w:val="Normal"/>
        <w:jc w:val="both"/>
        <w:rPr/>
      </w:pPr>
      <w:r>
        <w:rPr>
          <w:rFonts w:ascii="Verdana" w:hAnsi="Verdana"/>
          <w:sz w:val="16"/>
          <w:szCs w:val="16"/>
        </w:rPr>
        <w:t>a.</w:t>
      </w:r>
      <w:r>
        <w:rPr>
          <w:rFonts w:ascii="Verdana" w:hAnsi="Verdana"/>
          <w:sz w:val="16"/>
          <w:szCs w:val="16"/>
          <w:u w:val="single"/>
        </w:rPr>
        <w:t xml:space="preserve"> per i consorzi di cui all’art. 45, comma 2 lett. b)</w:t>
      </w:r>
      <w:r>
        <w:rPr>
          <w:rFonts w:ascii="Verdana" w:hAnsi="Verdana"/>
          <w:sz w:val="16"/>
          <w:szCs w:val="16"/>
        </w:rPr>
        <w:t xml:space="preserve"> del Codice, direttamente dal consorzio medesimo</w:t>
      </w:r>
      <w:r>
        <w:rPr>
          <w:rFonts w:ascii="Verdana" w:hAnsi="Verdana"/>
          <w:sz w:val="20"/>
          <w:szCs w:val="20"/>
        </w:rPr>
        <w:t>;</w:t>
      </w:r>
    </w:p>
    <w:p>
      <w:pPr>
        <w:pStyle w:val="Normal"/>
        <w:jc w:val="both"/>
        <w:rPr/>
      </w:pPr>
      <w:r>
        <w:rPr>
          <w:rFonts w:ascii="Verdana" w:hAnsi="Verdana"/>
          <w:sz w:val="16"/>
          <w:szCs w:val="16"/>
        </w:rPr>
        <w:t>b.</w:t>
      </w:r>
      <w:r>
        <w:rPr>
          <w:rFonts w:ascii="Verdana" w:hAnsi="Verdana"/>
          <w:sz w:val="16"/>
          <w:szCs w:val="16"/>
          <w:u w:val="single"/>
        </w:rPr>
        <w:t xml:space="preserve">per i consorzi di cui all’art. 45, comma 2, lett. c) </w:t>
      </w:r>
      <w:r>
        <w:rPr>
          <w:rFonts w:ascii="Verdana" w:hAnsi="Verdana"/>
          <w:sz w:val="16"/>
          <w:szCs w:val="16"/>
        </w:rPr>
        <w:t>del Codice, dal consorzio che può spendere, oltre ai propri requisiti, anche quelli delle consorziate (art. 47 comma 2 bis del Codice), i quali vengono computati cumulativamente in capo al</w:t>
      </w:r>
      <w:r>
        <w:rPr>
          <w:rFonts w:ascii="Verdana" w:hAnsi="Verdana"/>
          <w:sz w:val="16"/>
          <w:szCs w:val="16"/>
          <w:highlight w:val="yellow"/>
        </w:rPr>
        <w:t xml:space="preserve"> </w:t>
      </w:r>
      <w:r>
        <w:rPr>
          <w:rFonts w:ascii="Verdana" w:hAnsi="Verdana"/>
          <w:sz w:val="16"/>
          <w:szCs w:val="16"/>
        </w:rPr>
        <w:t>consorzio.</w:t>
      </w:r>
    </w:p>
    <w:p>
      <w:pPr>
        <w:pStyle w:val="Normal"/>
        <w:jc w:val="both"/>
        <w:rPr>
          <w:rFonts w:ascii="Verdana" w:hAnsi="Verdana"/>
          <w:sz w:val="16"/>
          <w:szCs w:val="16"/>
        </w:rPr>
      </w:pPr>
      <w:r>
        <w:rPr>
          <w:rFonts w:ascii="Verdana" w:hAnsi="Verdana"/>
          <w:sz w:val="16"/>
          <w:szCs w:val="16"/>
        </w:rPr>
      </w:r>
    </w:p>
    <w:p>
      <w:pPr>
        <w:pStyle w:val="Normal"/>
        <w:jc w:val="both"/>
        <w:rPr/>
      </w:pPr>
      <w:r>
        <w:rPr>
          <w:rFonts w:ascii="Verdana" w:hAnsi="Verdana"/>
          <w:b/>
          <w:sz w:val="16"/>
          <w:szCs w:val="16"/>
        </w:rPr>
        <w:t>8. AVVALIMENTO</w:t>
      </w:r>
      <w:r>
        <w:rPr>
          <w:rFonts w:ascii="Verdana" w:hAnsi="Verdana"/>
          <w:b/>
          <w:sz w:val="20"/>
          <w:szCs w:val="20"/>
        </w:rPr>
        <w:t xml:space="preserve"> </w:t>
      </w:r>
    </w:p>
    <w:p>
      <w:pPr>
        <w:pStyle w:val="Normal"/>
        <w:jc w:val="both"/>
        <w:rPr>
          <w:rFonts w:ascii="Verdana" w:hAnsi="Verdana"/>
          <w:sz w:val="16"/>
          <w:szCs w:val="16"/>
        </w:rPr>
      </w:pPr>
      <w:r>
        <w:rPr>
          <w:rFonts w:ascii="Verdana" w:hAnsi="Verdana"/>
          <w:sz w:val="16"/>
          <w:szCs w:val="16"/>
        </w:rPr>
      </w:r>
    </w:p>
    <w:p>
      <w:pPr>
        <w:pStyle w:val="Normal"/>
        <w:jc w:val="both"/>
        <w:rPr>
          <w:rFonts w:ascii="Verdana" w:hAnsi="Verdana"/>
          <w:sz w:val="16"/>
          <w:szCs w:val="16"/>
        </w:rPr>
      </w:pPr>
      <w:r>
        <w:rPr>
          <w:rFonts w:ascii="Verdana" w:hAnsi="Verdana"/>
          <w:sz w:val="16"/>
          <w:szCs w:val="16"/>
        </w:rPr>
        <w:t xml:space="preserve">Ai sensi dell’art. 89 del Codice, l’operatore economico, singolo o associato ai sensi dell’art. 45 del Codice, può dimostrare il possesso dei requisiti di carattere economico, finanziario, tecnico e professionale di cui all’art. 83, comma 1, lett. b) e c) del Codice avvalendosi dei requisiti di altri soggetti, anche partecipanti al raggruppamento. </w:t>
      </w:r>
    </w:p>
    <w:p>
      <w:pPr>
        <w:pStyle w:val="Normal"/>
        <w:jc w:val="both"/>
        <w:rPr>
          <w:rFonts w:ascii="Verdana" w:hAnsi="Verdana"/>
          <w:sz w:val="16"/>
          <w:szCs w:val="16"/>
        </w:rPr>
      </w:pPr>
      <w:r>
        <w:rPr>
          <w:rFonts w:ascii="Verdana" w:hAnsi="Verdana"/>
          <w:sz w:val="16"/>
          <w:szCs w:val="16"/>
        </w:rPr>
        <w:t xml:space="preserve">Non è consentito l’avvalimento per la dimostrazione dei requisiti generali e di idoneità professionale di cui al paragrafo 7.1 lett a). </w:t>
      </w:r>
    </w:p>
    <w:p>
      <w:pPr>
        <w:pStyle w:val="Normal"/>
        <w:jc w:val="both"/>
        <w:rPr>
          <w:rFonts w:ascii="Verdana" w:hAnsi="Verdana"/>
          <w:sz w:val="16"/>
          <w:szCs w:val="16"/>
        </w:rPr>
      </w:pPr>
      <w:r>
        <w:rPr>
          <w:rFonts w:ascii="Verdana" w:hAnsi="Verdana"/>
          <w:sz w:val="16"/>
          <w:szCs w:val="16"/>
        </w:rPr>
        <w:t>L’ ausiliaria deve possedere i requisiti previsti dall’art. 80 del Codice e dichiararli  mediante presentazione di un proprio DGUE.</w:t>
      </w:r>
    </w:p>
    <w:p>
      <w:pPr>
        <w:pStyle w:val="Normal"/>
        <w:jc w:val="both"/>
        <w:rPr>
          <w:rFonts w:ascii="Verdana" w:hAnsi="Verdana"/>
          <w:sz w:val="16"/>
          <w:szCs w:val="16"/>
        </w:rPr>
      </w:pPr>
      <w:r>
        <w:rPr>
          <w:rFonts w:ascii="Verdana" w:hAnsi="Verdana"/>
          <w:sz w:val="16"/>
          <w:szCs w:val="16"/>
        </w:rPr>
        <w:t>Ai sensi dell’art. 89 comma 7 del Codice il concorrente deve allegare il contratto di avvalimento nel quale sono indicati:</w:t>
      </w:r>
    </w:p>
    <w:p>
      <w:pPr>
        <w:pStyle w:val="Normal"/>
        <w:jc w:val="both"/>
        <w:rPr>
          <w:rFonts w:ascii="Verdana" w:hAnsi="Verdana"/>
          <w:sz w:val="16"/>
          <w:szCs w:val="16"/>
        </w:rPr>
      </w:pPr>
      <w:r>
        <w:rPr>
          <w:rFonts w:ascii="Verdana" w:hAnsi="Verdana"/>
          <w:sz w:val="16"/>
          <w:szCs w:val="16"/>
        </w:rPr>
        <w:t>a) i requisiti economico-finanziari e tecnico-organizzativi messi a disposizione e le correlate risorse strumentali e umane;</w:t>
      </w:r>
    </w:p>
    <w:p>
      <w:pPr>
        <w:pStyle w:val="Normal"/>
        <w:jc w:val="both"/>
        <w:rPr>
          <w:rFonts w:ascii="Verdana" w:hAnsi="Verdana"/>
          <w:sz w:val="16"/>
          <w:szCs w:val="16"/>
        </w:rPr>
      </w:pPr>
      <w:r>
        <w:rPr>
          <w:rFonts w:ascii="Verdana" w:hAnsi="Verdana"/>
          <w:sz w:val="16"/>
          <w:szCs w:val="16"/>
        </w:rPr>
        <w:t>b) la durata del contratto pari al tempo necessario all’esecuzione della prestazione che richiede l’utilizzo delle risorse oggetto di avvalimento;</w:t>
      </w:r>
    </w:p>
    <w:p>
      <w:pPr>
        <w:pStyle w:val="Normal"/>
        <w:jc w:val="both"/>
        <w:rPr>
          <w:rFonts w:ascii="Verdana" w:hAnsi="Verdana"/>
          <w:sz w:val="16"/>
          <w:szCs w:val="16"/>
        </w:rPr>
      </w:pPr>
      <w:r>
        <w:rPr>
          <w:rFonts w:ascii="Verdana" w:hAnsi="Verdana"/>
          <w:sz w:val="16"/>
          <w:szCs w:val="16"/>
        </w:rPr>
        <w:t>c)il corrispettivo o, in mancanza, l’interesse economico-patrimoniale conseguito dall’impresa ausiliaria;</w:t>
      </w:r>
    </w:p>
    <w:p>
      <w:pPr>
        <w:pStyle w:val="Normal"/>
        <w:jc w:val="both"/>
        <w:rPr>
          <w:rFonts w:ascii="Verdana" w:hAnsi="Verdana"/>
          <w:sz w:val="16"/>
          <w:szCs w:val="16"/>
        </w:rPr>
      </w:pPr>
      <w:r>
        <w:rPr>
          <w:rFonts w:ascii="Verdana" w:hAnsi="Verdana"/>
          <w:sz w:val="16"/>
          <w:szCs w:val="16"/>
        </w:rPr>
        <w:t>d) l’impegno a non mettere contestualmente a disposizione di altri soggetti le risorse oggetto di avvalimento per tutta la durata del contratto.</w:t>
      </w:r>
    </w:p>
    <w:p>
      <w:pPr>
        <w:pStyle w:val="Normal"/>
        <w:jc w:val="both"/>
        <w:rPr>
          <w:rFonts w:ascii="Verdana" w:hAnsi="Verdana"/>
          <w:sz w:val="16"/>
          <w:szCs w:val="16"/>
        </w:rPr>
      </w:pPr>
      <w:r>
        <w:rPr>
          <w:rFonts w:ascii="Verdana" w:hAnsi="Verdana"/>
          <w:sz w:val="16"/>
          <w:szCs w:val="16"/>
        </w:rPr>
        <w:t>Il concorrente può avvalersi di più imprese ausiliarie. L’ausiliaria non può avvalersi a sua volta di altro soggetto.</w:t>
      </w:r>
    </w:p>
    <w:p>
      <w:pPr>
        <w:pStyle w:val="Normal"/>
        <w:jc w:val="both"/>
        <w:rPr>
          <w:rFonts w:ascii="Verdana" w:hAnsi="Verdana"/>
          <w:sz w:val="20"/>
          <w:szCs w:val="20"/>
        </w:rPr>
      </w:pPr>
      <w:r>
        <w:rPr>
          <w:rFonts w:ascii="Verdana" w:hAnsi="Verdana"/>
          <w:sz w:val="20"/>
          <w:szCs w:val="20"/>
        </w:rPr>
      </w:r>
    </w:p>
    <w:p>
      <w:pPr>
        <w:pStyle w:val="Normal"/>
        <w:jc w:val="both"/>
        <w:rPr/>
      </w:pPr>
      <w:r>
        <w:rPr>
          <w:rFonts w:ascii="Verdana" w:hAnsi="Verdana"/>
          <w:sz w:val="16"/>
          <w:szCs w:val="16"/>
        </w:rPr>
        <w:t xml:space="preserve">Ai sensi dell’art. 89, comma 7 del Codice, </w:t>
      </w:r>
      <w:r>
        <w:rPr>
          <w:rFonts w:ascii="Verdana" w:hAnsi="Verdana"/>
          <w:b/>
          <w:sz w:val="16"/>
          <w:szCs w:val="16"/>
        </w:rPr>
        <w:t>a pena di esclusione</w:t>
      </w:r>
      <w:r>
        <w:rPr>
          <w:rFonts w:ascii="Verdana" w:hAnsi="Verdana"/>
          <w:sz w:val="16"/>
          <w:szCs w:val="16"/>
        </w:rPr>
        <w:t>, non è consentito che l’ausiliaria presti avvalimento per più di un concorrente e che partecipino alla gara sia l’ausiliaria che l’impresa che si avvale dei requisiti.</w:t>
      </w:r>
    </w:p>
    <w:p>
      <w:pPr>
        <w:pStyle w:val="Normal"/>
        <w:jc w:val="both"/>
        <w:rPr>
          <w:rFonts w:ascii="Verdana" w:hAnsi="Verdana"/>
          <w:sz w:val="20"/>
          <w:szCs w:val="20"/>
        </w:rPr>
      </w:pPr>
      <w:r>
        <w:rPr>
          <w:rFonts w:ascii="Verdana" w:hAnsi="Verdana"/>
          <w:sz w:val="20"/>
          <w:szCs w:val="20"/>
        </w:rPr>
      </w:r>
    </w:p>
    <w:p>
      <w:pPr>
        <w:pStyle w:val="Normal"/>
        <w:jc w:val="both"/>
        <w:rPr>
          <w:rFonts w:ascii="Verdana" w:hAnsi="Verdana"/>
          <w:sz w:val="16"/>
          <w:szCs w:val="16"/>
        </w:rPr>
      </w:pPr>
      <w:r>
        <w:rPr>
          <w:rFonts w:ascii="Verdana" w:hAnsi="Verdana"/>
          <w:sz w:val="16"/>
          <w:szCs w:val="16"/>
        </w:rPr>
        <w:t>Nel caso di dichiarazioni mendaci si procede all’esclusione del concorrente e all’escussione della garanzia ai sensi dell’art. 89, comma 1, dandone comunicazione all’ANAC.</w:t>
      </w:r>
    </w:p>
    <w:p>
      <w:pPr>
        <w:pStyle w:val="Normal"/>
        <w:jc w:val="both"/>
        <w:rPr>
          <w:rFonts w:ascii="Verdana" w:hAnsi="Verdana"/>
          <w:sz w:val="16"/>
          <w:szCs w:val="16"/>
        </w:rPr>
      </w:pPr>
      <w:r>
        <w:rPr>
          <w:rFonts w:ascii="Verdana" w:hAnsi="Verdana"/>
          <w:sz w:val="16"/>
          <w:szCs w:val="16"/>
        </w:rPr>
        <w:t>Ad eccezione dei casi in cui sussistano dichiarazioni mendaci, qualora per l’ausiliaria sussistano motivi obbligatori di esclusione, o laddove essa non soddisfi i pertinenti criteri di selezione, la stazione appaltante impone, ai sensi dell’art. 89, comma 3 del Codice, al concorrente di sostituire l’ausiliaria.</w:t>
      </w:r>
    </w:p>
    <w:p>
      <w:pPr>
        <w:pStyle w:val="Normal"/>
        <w:jc w:val="both"/>
        <w:rPr>
          <w:sz w:val="18"/>
          <w:szCs w:val="18"/>
        </w:rPr>
      </w:pPr>
      <w:r>
        <w:rPr>
          <w:sz w:val="18"/>
          <w:szCs w:val="18"/>
        </w:rPr>
      </w:r>
    </w:p>
    <w:p>
      <w:pPr>
        <w:pStyle w:val="Normal"/>
        <w:jc w:val="both"/>
        <w:rPr>
          <w:rFonts w:ascii="Verdana" w:hAnsi="Verdana"/>
          <w:sz w:val="16"/>
          <w:szCs w:val="16"/>
        </w:rPr>
      </w:pPr>
      <w:r>
        <w:rPr>
          <w:rFonts w:ascii="Verdana" w:hAnsi="Verdana"/>
          <w:sz w:val="16"/>
          <w:szCs w:val="16"/>
        </w:rPr>
        <w:t>È sanabile, mediante soccorso istruttorio, la mancata produzione della dichiarazione di avvalimento o del contratto di avvalimento a condizione che i citati elementi siano preesistenti e comprovabili con documenti di data certa, anteriore al termine di presentazione dell’offerta.</w:t>
      </w:r>
    </w:p>
    <w:p>
      <w:pPr>
        <w:pStyle w:val="Normal"/>
        <w:jc w:val="both"/>
        <w:rPr>
          <w:rFonts w:ascii="Verdana" w:hAnsi="Verdana"/>
          <w:sz w:val="16"/>
          <w:szCs w:val="16"/>
        </w:rPr>
      </w:pPr>
      <w:r>
        <w:rPr>
          <w:rFonts w:ascii="Verdana" w:hAnsi="Verdana"/>
          <w:sz w:val="16"/>
          <w:szCs w:val="16"/>
        </w:rPr>
        <w:t xml:space="preserve">La mancata indicazione dei requisiti e delle risorse messi a disposizione dall’impresa ausiliaria non è sanabile e quindi causa di esclusione dalla gara, in quanto causa di nullità del contratto di avvalimento. </w:t>
      </w:r>
    </w:p>
    <w:p>
      <w:pPr>
        <w:pStyle w:val="Normal"/>
        <w:jc w:val="both"/>
        <w:rPr>
          <w:rFonts w:ascii="Verdana" w:hAnsi="Verdana"/>
          <w:sz w:val="16"/>
          <w:szCs w:val="16"/>
        </w:rPr>
      </w:pPr>
      <w:r>
        <w:rPr>
          <w:rFonts w:ascii="Verdana" w:hAnsi="Verdana"/>
          <w:sz w:val="16"/>
          <w:szCs w:val="16"/>
        </w:rPr>
      </w:r>
    </w:p>
    <w:p>
      <w:pPr>
        <w:pStyle w:val="Normal"/>
        <w:jc w:val="both"/>
        <w:rPr>
          <w:rFonts w:ascii="Verdana" w:hAnsi="Verdana"/>
          <w:b/>
          <w:b/>
          <w:sz w:val="16"/>
          <w:szCs w:val="16"/>
        </w:rPr>
      </w:pPr>
      <w:r>
        <w:rPr>
          <w:rFonts w:ascii="Verdana" w:hAnsi="Verdana"/>
          <w:b/>
          <w:sz w:val="16"/>
          <w:szCs w:val="16"/>
        </w:rPr>
        <w:t>9.SUBAPPALTO.</w:t>
      </w:r>
    </w:p>
    <w:p>
      <w:pPr>
        <w:pStyle w:val="Normal"/>
        <w:jc w:val="both"/>
        <w:rPr>
          <w:rFonts w:ascii="Verdana" w:hAnsi="Verdana" w:eastAsia="Arial" w:cs="Arial"/>
          <w:sz w:val="16"/>
          <w:szCs w:val="16"/>
        </w:rPr>
      </w:pPr>
      <w:r>
        <w:rPr>
          <w:rFonts w:eastAsia="Arial" w:cs="Arial" w:ascii="Verdana" w:hAnsi="Verdana"/>
          <w:sz w:val="16"/>
          <w:szCs w:val="16"/>
        </w:rPr>
      </w:r>
    </w:p>
    <w:p>
      <w:pPr>
        <w:pStyle w:val="Normal"/>
        <w:jc w:val="both"/>
        <w:rPr/>
      </w:pPr>
      <w:r>
        <w:rPr>
          <w:rFonts w:eastAsia="Arial" w:cs="Arial" w:ascii="Verdana" w:hAnsi="Verdana"/>
          <w:sz w:val="16"/>
          <w:szCs w:val="16"/>
        </w:rPr>
        <w:t>Il concorrente indica all</w:t>
      </w:r>
      <w:r>
        <w:rPr>
          <w:rFonts w:ascii="Verdana" w:hAnsi="Verdana"/>
          <w:sz w:val="16"/>
          <w:szCs w:val="16"/>
        </w:rPr>
        <w:t xml:space="preserve">’atto dell’offerta le parti del servizio che intende subappaltare e la relativa percentuale  dell’importo complessivo del contratto, in conformità a quanto previsto dall’art. 105 del Codice; in mancanza di tali indicazioni il subappalto </w:t>
      </w:r>
      <w:r>
        <w:rPr>
          <w:rFonts w:ascii="Verdana" w:hAnsi="Verdana"/>
          <w:b/>
          <w:sz w:val="16"/>
          <w:szCs w:val="16"/>
        </w:rPr>
        <w:t>è vietato</w:t>
      </w:r>
      <w:r>
        <w:rPr>
          <w:rFonts w:ascii="Verdana" w:hAnsi="Verdana"/>
          <w:sz w:val="16"/>
          <w:szCs w:val="16"/>
        </w:rPr>
        <w:t>.</w:t>
      </w:r>
    </w:p>
    <w:p>
      <w:pPr>
        <w:pStyle w:val="Normal"/>
        <w:jc w:val="both"/>
        <w:rPr>
          <w:rFonts w:ascii="Verdana" w:hAnsi="Verdana"/>
          <w:sz w:val="16"/>
          <w:szCs w:val="16"/>
        </w:rPr>
      </w:pPr>
      <w:r>
        <w:rPr>
          <w:rFonts w:ascii="Verdana" w:hAnsi="Verdana"/>
          <w:sz w:val="16"/>
          <w:szCs w:val="16"/>
        </w:rPr>
        <w:t>Come indicato dall’art. 13 del  capitolato prestazionale, le uniche tipologie di prestazioni che possono essere oggetto di subappalto riguardano:</w:t>
      </w:r>
    </w:p>
    <w:p>
      <w:pPr>
        <w:pStyle w:val="Normal"/>
        <w:tabs>
          <w:tab w:val="clear" w:pos="709"/>
          <w:tab w:val="left" w:pos="366" w:leader="none"/>
        </w:tabs>
        <w:ind w:left="366" w:hanging="366"/>
        <w:jc w:val="both"/>
        <w:rPr>
          <w:rFonts w:ascii="Verdana" w:hAnsi="Verdana"/>
          <w:sz w:val="16"/>
          <w:szCs w:val="16"/>
        </w:rPr>
      </w:pPr>
      <w:r>
        <w:rPr>
          <w:rFonts w:ascii="Verdana" w:hAnsi="Verdana"/>
          <w:sz w:val="16"/>
          <w:szCs w:val="16"/>
        </w:rPr>
        <w:t>a) forniture hardware, software e relativa manutenzione/assistenza;</w:t>
      </w:r>
    </w:p>
    <w:p>
      <w:pPr>
        <w:pStyle w:val="Normal"/>
        <w:tabs>
          <w:tab w:val="clear" w:pos="709"/>
          <w:tab w:val="left" w:pos="366" w:leader="none"/>
        </w:tabs>
        <w:ind w:left="366" w:hanging="366"/>
        <w:jc w:val="both"/>
        <w:rPr>
          <w:rFonts w:ascii="Verdana" w:hAnsi="Verdana"/>
          <w:sz w:val="16"/>
          <w:szCs w:val="16"/>
        </w:rPr>
      </w:pPr>
      <w:r>
        <w:rPr>
          <w:rFonts w:ascii="Verdana" w:hAnsi="Verdana"/>
          <w:sz w:val="16"/>
          <w:szCs w:val="16"/>
        </w:rPr>
        <w:t>b) fornitura modulistica.</w:t>
      </w:r>
    </w:p>
    <w:p>
      <w:pPr>
        <w:pStyle w:val="Normal"/>
        <w:jc w:val="both"/>
        <w:rPr>
          <w:rFonts w:ascii="Verdana" w:hAnsi="Verdana"/>
          <w:sz w:val="16"/>
          <w:szCs w:val="16"/>
        </w:rPr>
      </w:pPr>
      <w:r>
        <w:rPr>
          <w:rFonts w:ascii="Verdana" w:hAnsi="Verdana"/>
          <w:sz w:val="16"/>
          <w:szCs w:val="16"/>
        </w:rPr>
      </w:r>
    </w:p>
    <w:p>
      <w:pPr>
        <w:pStyle w:val="Normal"/>
        <w:jc w:val="both"/>
        <w:rPr>
          <w:rFonts w:ascii="Verdana" w:hAnsi="Verdana"/>
          <w:sz w:val="16"/>
          <w:szCs w:val="16"/>
        </w:rPr>
      </w:pPr>
      <w:r>
        <w:rPr>
          <w:rFonts w:ascii="Verdana" w:hAnsi="Verdana"/>
          <w:sz w:val="16"/>
          <w:szCs w:val="16"/>
        </w:rPr>
        <w:t>I subappaltatori devono possedere i requisiti previsti dall’art. 80 del Codice.</w:t>
      </w:r>
    </w:p>
    <w:p>
      <w:pPr>
        <w:pStyle w:val="Normal"/>
        <w:jc w:val="both"/>
        <w:rPr>
          <w:rFonts w:ascii="Verdana" w:hAnsi="Verdana"/>
          <w:sz w:val="16"/>
          <w:szCs w:val="16"/>
        </w:rPr>
      </w:pPr>
      <w:r>
        <w:rPr>
          <w:rFonts w:ascii="Verdana" w:hAnsi="Verdana"/>
          <w:sz w:val="16"/>
          <w:szCs w:val="16"/>
        </w:rPr>
        <w:t>Non si configurano come attività affidate in subappalto quelle di cui all’art. 105 comma 3 del Codice.</w:t>
      </w:r>
    </w:p>
    <w:p>
      <w:pPr>
        <w:pStyle w:val="Normal"/>
        <w:jc w:val="both"/>
        <w:rPr>
          <w:highlight w:val="yellow"/>
        </w:rPr>
      </w:pPr>
      <w:r>
        <w:rPr>
          <w:highlight w:val="yellow"/>
        </w:rPr>
      </w:r>
    </w:p>
    <w:p>
      <w:pPr>
        <w:pStyle w:val="Normal"/>
        <w:jc w:val="both"/>
        <w:rPr/>
      </w:pPr>
      <w:r>
        <w:rPr>
          <w:rFonts w:eastAsia="Arial" w:cs="Arial" w:ascii="Verdana" w:hAnsi="Verdana"/>
          <w:b/>
          <w:sz w:val="16"/>
          <w:szCs w:val="16"/>
        </w:rPr>
        <w:t xml:space="preserve">10. </w:t>
      </w:r>
      <w:r>
        <w:rPr>
          <w:rFonts w:ascii="Verdana" w:hAnsi="Verdana"/>
          <w:b/>
          <w:sz w:val="16"/>
          <w:szCs w:val="16"/>
        </w:rPr>
        <w:t>GARANZIA PROVVISORIA</w:t>
      </w:r>
    </w:p>
    <w:p>
      <w:pPr>
        <w:pStyle w:val="Normal"/>
        <w:jc w:val="both"/>
        <w:rPr>
          <w:rFonts w:ascii="Verdana" w:hAnsi="Verdana"/>
          <w:sz w:val="16"/>
          <w:szCs w:val="16"/>
          <w:highlight w:val="yellow"/>
        </w:rPr>
      </w:pPr>
      <w:r>
        <w:rPr>
          <w:rFonts w:ascii="Verdana" w:hAnsi="Verdana"/>
          <w:sz w:val="16"/>
          <w:szCs w:val="16"/>
          <w:highlight w:val="yellow"/>
        </w:rPr>
      </w:r>
    </w:p>
    <w:p>
      <w:pPr>
        <w:pStyle w:val="Normal"/>
        <w:jc w:val="both"/>
        <w:rPr>
          <w:rFonts w:ascii="Verdana" w:hAnsi="Verdana"/>
          <w:sz w:val="16"/>
          <w:szCs w:val="16"/>
        </w:rPr>
      </w:pPr>
      <w:r>
        <w:rPr>
          <w:rFonts w:ascii="Verdana" w:hAnsi="Verdana"/>
          <w:sz w:val="16"/>
          <w:szCs w:val="16"/>
        </w:rPr>
        <w:t>L’offerta è corredata da:</w:t>
      </w:r>
    </w:p>
    <w:p>
      <w:pPr>
        <w:pStyle w:val="Normal"/>
        <w:jc w:val="both"/>
        <w:rPr/>
      </w:pPr>
      <w:r>
        <w:rPr>
          <w:rFonts w:ascii="Verdana" w:hAnsi="Verdana"/>
          <w:sz w:val="16"/>
          <w:szCs w:val="16"/>
        </w:rPr>
        <w:t>1)</w:t>
      </w:r>
      <w:r>
        <w:rPr>
          <w:rFonts w:ascii="Verdana" w:hAnsi="Verdana"/>
          <w:b/>
          <w:sz w:val="16"/>
          <w:szCs w:val="16"/>
        </w:rPr>
        <w:t>una garanzia provvisoria</w:t>
      </w:r>
      <w:r>
        <w:rPr>
          <w:rFonts w:ascii="Verdana" w:hAnsi="Verdana"/>
          <w:sz w:val="16"/>
          <w:szCs w:val="16"/>
        </w:rPr>
        <w:t>, come definita dall’art. 93 del Codice, pari al 2% del prezzo a base di appalto, e</w:t>
      </w:r>
      <w:r>
        <w:rPr>
          <w:rFonts w:ascii="Verdana" w:hAnsi="Verdana"/>
          <w:i/>
          <w:sz w:val="16"/>
          <w:szCs w:val="16"/>
        </w:rPr>
        <w:t xml:space="preserve"> </w:t>
      </w:r>
      <w:r>
        <w:rPr>
          <w:rFonts w:ascii="Verdana" w:hAnsi="Verdana"/>
          <w:sz w:val="16"/>
          <w:szCs w:val="16"/>
        </w:rPr>
        <w:t xml:space="preserve">precisamente di importo pari ad </w:t>
      </w:r>
      <w:r>
        <w:rPr>
          <w:rFonts w:ascii="Verdana" w:hAnsi="Verdana"/>
          <w:b/>
          <w:sz w:val="16"/>
          <w:szCs w:val="16"/>
        </w:rPr>
        <w:t>€</w:t>
      </w:r>
      <w:r>
        <w:rPr>
          <w:rFonts w:ascii="Verdana" w:hAnsi="Verdana"/>
          <w:b/>
          <w:bCs/>
          <w:sz w:val="16"/>
          <w:szCs w:val="16"/>
        </w:rPr>
        <w:t xml:space="preserve"> 18.472,50, </w:t>
      </w:r>
      <w:r>
        <w:rPr>
          <w:rFonts w:ascii="Verdana" w:hAnsi="Verdana"/>
          <w:sz w:val="16"/>
          <w:szCs w:val="16"/>
        </w:rPr>
        <w:t>salvo quanto previsto dall’art. 93 comma 7  del Codice;</w:t>
      </w:r>
    </w:p>
    <w:p>
      <w:pPr>
        <w:pStyle w:val="Normal"/>
        <w:jc w:val="both"/>
        <w:rPr/>
      </w:pPr>
      <w:r>
        <w:rPr>
          <w:rFonts w:ascii="Verdana" w:hAnsi="Verdana"/>
          <w:sz w:val="16"/>
          <w:szCs w:val="16"/>
        </w:rPr>
        <w:t>2)</w:t>
      </w:r>
      <w:r>
        <w:rPr>
          <w:rFonts w:ascii="Verdana" w:hAnsi="Verdana"/>
          <w:b/>
          <w:sz w:val="16"/>
          <w:szCs w:val="16"/>
        </w:rPr>
        <w:t xml:space="preserve">una dichiarazione di impegno, </w:t>
      </w:r>
      <w:r>
        <w:rPr>
          <w:rFonts w:ascii="Verdana" w:hAnsi="Verdana"/>
          <w:sz w:val="16"/>
          <w:szCs w:val="16"/>
        </w:rPr>
        <w:t xml:space="preserve">da parte di un istituto bancario o assicurativo o altro soggetto di cui all’art. 93 comma 3 del Codice, anche diverso da quello che ha rilasciato la garanzia provvisoria, </w:t>
      </w:r>
      <w:r>
        <w:rPr>
          <w:rFonts w:ascii="Verdana" w:hAnsi="Verdana"/>
          <w:b/>
          <w:sz w:val="16"/>
          <w:szCs w:val="16"/>
        </w:rPr>
        <w:t>a rilasciare garanzia fideiussoria definitiva</w:t>
      </w:r>
      <w:r>
        <w:rPr>
          <w:rFonts w:ascii="Verdana" w:hAnsi="Verdana"/>
          <w:sz w:val="16"/>
          <w:szCs w:val="16"/>
        </w:rPr>
        <w:t xml:space="preserve">, qualora il concorrente risulti affidatario. </w:t>
      </w:r>
    </w:p>
    <w:p>
      <w:pPr>
        <w:pStyle w:val="Normal"/>
        <w:jc w:val="both"/>
        <w:rPr>
          <w:rFonts w:ascii="Verdana" w:hAnsi="Verdana"/>
          <w:sz w:val="16"/>
          <w:szCs w:val="16"/>
        </w:rPr>
      </w:pPr>
      <w:r>
        <w:rPr>
          <w:rFonts w:ascii="Verdana" w:hAnsi="Verdana"/>
          <w:sz w:val="16"/>
          <w:szCs w:val="16"/>
        </w:rPr>
        <w:t>Tale dichiarazione di impegno non è richiesta alle microimprese, piccole e medie imprese e ai raggruppamenti temporanei o consorzi ordinari esclusivamente dalle medesime costituiti.</w:t>
      </w:r>
    </w:p>
    <w:p>
      <w:pPr>
        <w:pStyle w:val="Normal"/>
        <w:jc w:val="both"/>
        <w:rPr>
          <w:sz w:val="18"/>
          <w:szCs w:val="18"/>
        </w:rPr>
      </w:pPr>
      <w:r>
        <w:rPr>
          <w:sz w:val="18"/>
          <w:szCs w:val="18"/>
        </w:rPr>
      </w:r>
    </w:p>
    <w:p>
      <w:pPr>
        <w:pStyle w:val="Normal"/>
        <w:jc w:val="both"/>
        <w:rPr>
          <w:rFonts w:ascii="Verdana" w:hAnsi="Verdana"/>
          <w:sz w:val="16"/>
          <w:szCs w:val="16"/>
        </w:rPr>
      </w:pPr>
      <w:r>
        <w:rPr>
          <w:rFonts w:ascii="Verdana" w:hAnsi="Verdana"/>
          <w:sz w:val="16"/>
          <w:szCs w:val="16"/>
        </w:rPr>
        <w:t xml:space="preserve">Ai sensi dell’art. 93 comma 6 del Codice, la garanzia provvisoria, redatta secondo lo schema contenuto nel decreto del Ministero dello Sviluppo Economico 19 gennaio 2018 n. 31, copre la mancata sottoscrizione del contratto, dopo l’aggiudicazione, dovuta ad ogni fatto riconducibile all’affidatario o all’adozione di informazione antimafia interdittiva emessa ai sensi degli articoli 84 e 91 del d.lgs. 6 settembre 2011, n. 159. </w:t>
      </w:r>
    </w:p>
    <w:p>
      <w:pPr>
        <w:pStyle w:val="Normal"/>
        <w:jc w:val="both"/>
        <w:rPr>
          <w:rFonts w:ascii="Verdana" w:hAnsi="Verdana"/>
          <w:sz w:val="16"/>
          <w:szCs w:val="16"/>
        </w:rPr>
      </w:pPr>
      <w:r>
        <w:rPr>
          <w:rFonts w:ascii="Verdana" w:hAnsi="Verdana"/>
          <w:sz w:val="16"/>
          <w:szCs w:val="16"/>
        </w:rPr>
        <w:t xml:space="preserve">Sono fatti riconducibili all’affidatario, tra l’altro, la mancata prova del possesso dei requisiti generali e speciali, la mancata produzione della documentazione richiesta e necessaria per la stipula del contratto. </w:t>
      </w:r>
    </w:p>
    <w:p>
      <w:pPr>
        <w:pStyle w:val="Normal"/>
        <w:jc w:val="both"/>
        <w:rPr>
          <w:rFonts w:ascii="Verdana" w:hAnsi="Verdana"/>
          <w:sz w:val="16"/>
          <w:szCs w:val="16"/>
        </w:rPr>
      </w:pPr>
      <w:r>
        <w:rPr>
          <w:rFonts w:ascii="Verdana" w:hAnsi="Verdana"/>
          <w:sz w:val="16"/>
          <w:szCs w:val="16"/>
        </w:rPr>
        <w:t>L’eventuale esclusione dalla gara prima dell’aggiudicazione, al di fuori dei casi di cui all’art. 89 comma 1 del Codice, non comporterà l’escussione della garanzia provvisoria.</w:t>
      </w:r>
    </w:p>
    <w:p>
      <w:pPr>
        <w:pStyle w:val="Normal"/>
        <w:jc w:val="both"/>
        <w:rPr>
          <w:rFonts w:ascii="Verdana" w:hAnsi="Verdana"/>
          <w:sz w:val="16"/>
          <w:szCs w:val="16"/>
        </w:rPr>
      </w:pPr>
      <w:r>
        <w:rPr>
          <w:rFonts w:ascii="Verdana" w:hAnsi="Verdana"/>
          <w:sz w:val="16"/>
          <w:szCs w:val="16"/>
        </w:rPr>
        <w:t>La garanzia provvisoria copre, ai sensi dell’art. 89, comma 1 del Codice, anche le dichiarazioni mendaci rese nell’ambito dell’avvalimento.</w:t>
      </w:r>
    </w:p>
    <w:p>
      <w:pPr>
        <w:pStyle w:val="Normal"/>
        <w:jc w:val="both"/>
        <w:rPr>
          <w:rFonts w:ascii="Verdana" w:hAnsi="Verdana"/>
          <w:sz w:val="16"/>
          <w:szCs w:val="16"/>
        </w:rPr>
      </w:pPr>
      <w:r>
        <w:rPr>
          <w:rFonts w:ascii="Verdana" w:hAnsi="Verdana"/>
          <w:sz w:val="16"/>
          <w:szCs w:val="16"/>
        </w:rPr>
      </w:r>
    </w:p>
    <w:p>
      <w:pPr>
        <w:pStyle w:val="Normal"/>
        <w:jc w:val="both"/>
        <w:rPr/>
      </w:pPr>
      <w:r>
        <w:rPr>
          <w:rFonts w:ascii="Verdana" w:hAnsi="Verdana"/>
          <w:sz w:val="16"/>
          <w:szCs w:val="16"/>
        </w:rPr>
        <w:t xml:space="preserve">La </w:t>
      </w:r>
      <w:r>
        <w:rPr>
          <w:rFonts w:ascii="Verdana" w:hAnsi="Verdana"/>
          <w:b/>
          <w:sz w:val="16"/>
          <w:szCs w:val="16"/>
        </w:rPr>
        <w:t>garanzia provvisoria è costituita</w:t>
      </w:r>
      <w:r>
        <w:rPr>
          <w:rFonts w:ascii="Verdana" w:hAnsi="Verdana"/>
          <w:sz w:val="16"/>
          <w:szCs w:val="16"/>
        </w:rPr>
        <w:t>, a scelta del concorrente:</w:t>
      </w:r>
    </w:p>
    <w:p>
      <w:pPr>
        <w:pStyle w:val="Normal"/>
        <w:jc w:val="both"/>
        <w:rPr>
          <w:rFonts w:ascii="Verdana" w:hAnsi="Verdana"/>
          <w:sz w:val="16"/>
          <w:szCs w:val="16"/>
        </w:rPr>
      </w:pPr>
      <w:r>
        <w:rPr>
          <w:rFonts w:ascii="Verdana" w:hAnsi="Verdana"/>
          <w:sz w:val="16"/>
          <w:szCs w:val="16"/>
        </w:rPr>
      </w:r>
    </w:p>
    <w:p>
      <w:pPr>
        <w:pStyle w:val="Normal"/>
        <w:jc w:val="both"/>
        <w:rPr>
          <w:rFonts w:ascii="Verdana" w:hAnsi="Verdana"/>
          <w:sz w:val="16"/>
          <w:szCs w:val="16"/>
        </w:rPr>
      </w:pPr>
      <w:r>
        <w:rPr>
          <w:rFonts w:ascii="Verdana" w:hAnsi="Verdana"/>
          <w:sz w:val="16"/>
          <w:szCs w:val="16"/>
        </w:rPr>
        <w:t>a. in titoli del debito pubblico garantiti dallo Stato depositati presso una sezione di tesoreria provinciale o presso le aziende autorizzate, a titolo di pegno, a favore della stazione appaltante; il valore deve essere al corso del giorno del deposito;</w:t>
      </w:r>
    </w:p>
    <w:p>
      <w:pPr>
        <w:pStyle w:val="Normal"/>
        <w:jc w:val="both"/>
        <w:rPr>
          <w:rFonts w:ascii="Verdana" w:hAnsi="Verdana"/>
          <w:sz w:val="16"/>
          <w:szCs w:val="16"/>
        </w:rPr>
      </w:pPr>
      <w:r>
        <w:rPr>
          <w:rFonts w:ascii="Verdana" w:hAnsi="Verdana"/>
          <w:sz w:val="16"/>
          <w:szCs w:val="16"/>
        </w:rPr>
      </w:r>
    </w:p>
    <w:p>
      <w:pPr>
        <w:pStyle w:val="Normal"/>
        <w:jc w:val="both"/>
        <w:rPr/>
      </w:pPr>
      <w:r>
        <w:rPr>
          <w:rFonts w:ascii="Verdana" w:hAnsi="Verdana"/>
          <w:sz w:val="16"/>
          <w:szCs w:val="16"/>
        </w:rPr>
        <w:t xml:space="preserve">b. fermo restando il limite all’utilizzo del contante di cui all’articolo 49, comma l del decreto legislativo 21 novembre 2007 n. 231, con bonifico, in assegni circolari, a  favore della Provincia di Livorno con causale  </w:t>
      </w:r>
      <w:r>
        <w:rPr>
          <w:rFonts w:ascii="Verdana" w:hAnsi="Verdana"/>
          <w:i/>
          <w:sz w:val="16"/>
          <w:szCs w:val="16"/>
        </w:rPr>
        <w:t xml:space="preserve">“Cauzione provvisoria per gara violazione codice strada CIG </w:t>
      </w:r>
      <w:bookmarkStart w:id="2" w:name="__DdeLink__4025_2092224095"/>
      <w:r>
        <w:rPr>
          <w:rFonts w:ascii="Verdana" w:hAnsi="Verdana"/>
          <w:i/>
          <w:sz w:val="16"/>
          <w:szCs w:val="16"/>
        </w:rPr>
        <w:t>8</w:t>
      </w:r>
      <w:bookmarkEnd w:id="2"/>
      <w:r>
        <w:rPr>
          <w:rFonts w:ascii="Verdana" w:hAnsi="Verdana"/>
          <w:i/>
          <w:sz w:val="16"/>
          <w:szCs w:val="16"/>
        </w:rPr>
        <w:t>6556482B1</w:t>
      </w:r>
      <w:r>
        <w:rPr>
          <w:rFonts w:eastAsia="Arial" w:cs="Verdana" w:ascii="Verdana" w:hAnsi="Verdana"/>
          <w:i/>
          <w:iCs/>
          <w:sz w:val="16"/>
          <w:szCs w:val="16"/>
          <w:lang w:eastAsia="it-IT"/>
        </w:rPr>
        <w:t>”;</w:t>
      </w:r>
    </w:p>
    <w:p>
      <w:pPr>
        <w:pStyle w:val="Normal"/>
        <w:jc w:val="both"/>
        <w:rPr>
          <w:rFonts w:ascii="Verdana" w:hAnsi="Verdana"/>
          <w:sz w:val="16"/>
          <w:szCs w:val="16"/>
        </w:rPr>
      </w:pPr>
      <w:r>
        <w:rPr>
          <w:rFonts w:ascii="Verdana" w:hAnsi="Verdana"/>
          <w:sz w:val="16"/>
          <w:szCs w:val="16"/>
        </w:rPr>
      </w:r>
    </w:p>
    <w:p>
      <w:pPr>
        <w:pStyle w:val="Normal"/>
        <w:jc w:val="both"/>
        <w:rPr>
          <w:rFonts w:ascii="Verdana" w:hAnsi="Verdana"/>
          <w:sz w:val="16"/>
          <w:szCs w:val="16"/>
        </w:rPr>
      </w:pPr>
      <w:r>
        <w:rPr>
          <w:rFonts w:ascii="Verdana" w:hAnsi="Verdana"/>
          <w:sz w:val="16"/>
          <w:szCs w:val="16"/>
        </w:rPr>
        <w:t xml:space="preserve">c. fideiussione bancaria o assicurativa a favore della Provincia di Livorno  rilasciata da imprese bancarie o assicurative che rispondano ai requisiti di cui all’art. 93, comma 3 del Codice, o rilasciate dagli intermediari finanziari iscritti nell’albo di cui all’art. 106 del D.Lgs. 385/1993 con le caratteristiche di cui al Codice. </w:t>
      </w:r>
    </w:p>
    <w:p>
      <w:pPr>
        <w:pStyle w:val="Normal"/>
        <w:jc w:val="both"/>
        <w:rPr>
          <w:rFonts w:ascii="Verdana" w:hAnsi="Verdana"/>
          <w:sz w:val="16"/>
          <w:szCs w:val="16"/>
        </w:rPr>
      </w:pPr>
      <w:r>
        <w:rPr>
          <w:rFonts w:ascii="Verdana" w:hAnsi="Verdana"/>
          <w:sz w:val="16"/>
          <w:szCs w:val="16"/>
        </w:rPr>
        <w:t>In ogni caso, la garanzia fideiussoria è conforme allo schema tipo di cui all’art. 103, comma 9 del Codice ( D.M. 19/01/2018 n. 31).</w:t>
      </w:r>
    </w:p>
    <w:p>
      <w:pPr>
        <w:pStyle w:val="Normal"/>
        <w:jc w:val="both"/>
        <w:rPr>
          <w:rFonts w:ascii="Verdana" w:hAnsi="Verdana"/>
          <w:sz w:val="16"/>
          <w:szCs w:val="16"/>
        </w:rPr>
      </w:pPr>
      <w:r>
        <w:rPr>
          <w:rFonts w:ascii="Verdana" w:hAnsi="Verdana"/>
          <w:sz w:val="16"/>
          <w:szCs w:val="16"/>
        </w:rPr>
      </w:r>
    </w:p>
    <w:p>
      <w:pPr>
        <w:pStyle w:val="Normal"/>
        <w:jc w:val="both"/>
        <w:rPr>
          <w:rFonts w:ascii="Verdana" w:hAnsi="Verdana"/>
          <w:sz w:val="16"/>
          <w:szCs w:val="16"/>
        </w:rPr>
      </w:pPr>
      <w:r>
        <w:rPr>
          <w:rFonts w:ascii="Verdana" w:hAnsi="Verdana"/>
          <w:sz w:val="16"/>
          <w:szCs w:val="16"/>
        </w:rPr>
        <w:t>Gli operatori economici, prima di procedere alla sottoscrizione, sono tenuti a verificare che il soggetto garante sia in possesso dell’autorizzazione al rilascio di garanzie mediante accesso ai seguenti siti internet:</w:t>
      </w:r>
    </w:p>
    <w:p>
      <w:pPr>
        <w:pStyle w:val="Normal"/>
        <w:jc w:val="both"/>
        <w:rPr/>
      </w:pPr>
      <w:r>
        <w:rPr>
          <w:rFonts w:ascii="Verdana" w:hAnsi="Verdana"/>
          <w:b/>
          <w:sz w:val="16"/>
          <w:szCs w:val="16"/>
        </w:rPr>
        <w:t>-</w:t>
      </w:r>
      <w:r>
        <w:rPr>
          <w:rFonts w:ascii="Verdana" w:hAnsi="Verdana"/>
          <w:sz w:val="16"/>
          <w:szCs w:val="16"/>
        </w:rPr>
        <w:t>http://www.bancaditalia.it/compiti/vigilanza/intermediari/index.html</w:t>
      </w:r>
    </w:p>
    <w:p>
      <w:pPr>
        <w:pStyle w:val="Normal"/>
        <w:jc w:val="both"/>
        <w:rPr/>
      </w:pPr>
      <w:r>
        <w:rPr>
          <w:rFonts w:ascii="Verdana" w:hAnsi="Verdana"/>
          <w:b/>
          <w:sz w:val="16"/>
          <w:szCs w:val="16"/>
        </w:rPr>
        <w:t>-</w:t>
      </w:r>
      <w:r>
        <w:rPr>
          <w:rFonts w:ascii="Verdana" w:hAnsi="Verdana"/>
          <w:sz w:val="16"/>
          <w:szCs w:val="16"/>
        </w:rPr>
        <w:t>http://www.bancaditalia.it/compiti/vigilanza/avvisi-pub/garanzie-finanziarie/</w:t>
      </w:r>
    </w:p>
    <w:p>
      <w:pPr>
        <w:pStyle w:val="Normal"/>
        <w:jc w:val="both"/>
        <w:rPr/>
      </w:pPr>
      <w:r>
        <w:rPr>
          <w:rFonts w:ascii="Verdana" w:hAnsi="Verdana"/>
          <w:b/>
          <w:sz w:val="16"/>
          <w:szCs w:val="16"/>
        </w:rPr>
        <w:t>-</w:t>
      </w:r>
      <w:r>
        <w:rPr>
          <w:rFonts w:ascii="Verdana" w:hAnsi="Verdana"/>
          <w:sz w:val="16"/>
          <w:szCs w:val="16"/>
        </w:rPr>
        <w:t>http://www.bancaditalia.it/compiti/vigilanza/avvisi-pub/soggetti-non-legittimati/Intermediari_non_abilitati.pdf</w:t>
      </w:r>
    </w:p>
    <w:p>
      <w:pPr>
        <w:pStyle w:val="Normal"/>
        <w:jc w:val="both"/>
        <w:rPr/>
      </w:pPr>
      <w:r>
        <w:rPr>
          <w:rFonts w:ascii="Verdana" w:hAnsi="Verdana"/>
          <w:b/>
          <w:sz w:val="16"/>
          <w:szCs w:val="16"/>
        </w:rPr>
        <w:t>-</w:t>
      </w:r>
      <w:r>
        <w:rPr>
          <w:rFonts w:ascii="Verdana" w:hAnsi="Verdana"/>
          <w:sz w:val="16"/>
          <w:szCs w:val="16"/>
        </w:rPr>
        <w:t>http://www.ivass.it/ivass/imprese_jsp/HomePage.jsp</w:t>
      </w:r>
    </w:p>
    <w:p>
      <w:pPr>
        <w:pStyle w:val="Normal"/>
        <w:jc w:val="both"/>
        <w:rPr>
          <w:rFonts w:ascii="Verdana" w:hAnsi="Verdana"/>
          <w:sz w:val="16"/>
          <w:szCs w:val="16"/>
        </w:rPr>
      </w:pPr>
      <w:r>
        <w:rPr>
          <w:rFonts w:ascii="Verdana" w:hAnsi="Verdana"/>
          <w:sz w:val="16"/>
          <w:szCs w:val="16"/>
        </w:rPr>
      </w:r>
    </w:p>
    <w:p>
      <w:pPr>
        <w:pStyle w:val="Normal"/>
        <w:jc w:val="both"/>
        <w:rPr/>
      </w:pPr>
      <w:r>
        <w:rPr>
          <w:rFonts w:ascii="Verdana" w:hAnsi="Verdana"/>
          <w:sz w:val="16"/>
          <w:szCs w:val="16"/>
        </w:rPr>
        <w:t xml:space="preserve">In caso di prestazione di </w:t>
      </w:r>
      <w:r>
        <w:rPr>
          <w:rFonts w:ascii="Verdana" w:hAnsi="Verdana"/>
          <w:b/>
          <w:sz w:val="16"/>
          <w:szCs w:val="16"/>
        </w:rPr>
        <w:t>garanzia fideiussoria</w:t>
      </w:r>
      <w:r>
        <w:rPr>
          <w:rFonts w:ascii="Verdana" w:hAnsi="Verdana"/>
          <w:sz w:val="16"/>
          <w:szCs w:val="16"/>
        </w:rPr>
        <w:t>, questa dovrà:</w:t>
      </w:r>
    </w:p>
    <w:p>
      <w:pPr>
        <w:pStyle w:val="Normal"/>
        <w:jc w:val="both"/>
        <w:rPr/>
      </w:pPr>
      <w:r>
        <w:rPr>
          <w:rFonts w:ascii="Verdana" w:hAnsi="Verdana"/>
          <w:sz w:val="16"/>
          <w:szCs w:val="16"/>
        </w:rPr>
        <w:t>1) contenere espressa menzione dell’oggetto e del soggetto garantito;</w:t>
      </w:r>
    </w:p>
    <w:p>
      <w:pPr>
        <w:pStyle w:val="Normal"/>
        <w:jc w:val="both"/>
        <w:rPr/>
      </w:pPr>
      <w:r>
        <w:rPr>
          <w:rFonts w:ascii="Verdana" w:hAnsi="Verdana"/>
          <w:sz w:val="16"/>
          <w:szCs w:val="16"/>
        </w:rPr>
        <w:t>2)essere intestata a tutti gli operatori economici del costituendo raggruppamento temporaneo oppure al consorzio ordinario o GEIE, ovvero a tutte le imprese retiste che partecipano alla gara ovvero, in caso di consorzi di cui all’art. 45, comma 2 lett. b) e c) del Codice, al solo consorzio;</w:t>
      </w:r>
    </w:p>
    <w:p>
      <w:pPr>
        <w:pStyle w:val="Normal"/>
        <w:jc w:val="both"/>
        <w:rPr/>
      </w:pPr>
      <w:r>
        <w:rPr>
          <w:rFonts w:ascii="Verdana" w:hAnsi="Verdana"/>
          <w:sz w:val="16"/>
          <w:szCs w:val="16"/>
        </w:rPr>
        <w:t>3)essere conforme allo schema tipo approvato con decreto del Ministro dello sviluppo economico di concerto con il Ministro delle infrastrutture e dei trasporti e previamente concordato con le banche e le assicurazioni o loro rappresentanze, DM 19/01/2018 n. 31, pubblicato in GURI del 10 aprile 2018 n. 83 contenente il “</w:t>
      </w:r>
      <w:r>
        <w:rPr>
          <w:rFonts w:ascii="Verdana" w:hAnsi="Verdana"/>
          <w:i/>
          <w:sz w:val="16"/>
          <w:szCs w:val="16"/>
        </w:rPr>
        <w:t>Regolamento con cui si adottano gli schemi di contratti tipo per le garanzie fideiussorie previste dagli artt. 103 comma 9 e 104 comma 9 del d.lgs. 18 aprile 2016 n. 50</w:t>
      </w:r>
      <w:r>
        <w:rPr>
          <w:rFonts w:ascii="Verdana" w:hAnsi="Verdana"/>
          <w:sz w:val="16"/>
          <w:szCs w:val="16"/>
        </w:rPr>
        <w:t>”;</w:t>
      </w:r>
    </w:p>
    <w:p>
      <w:pPr>
        <w:pStyle w:val="Normal"/>
        <w:jc w:val="both"/>
        <w:rPr>
          <w:rFonts w:ascii="Verdana" w:hAnsi="Verdana"/>
          <w:sz w:val="16"/>
          <w:szCs w:val="16"/>
        </w:rPr>
      </w:pPr>
      <w:r>
        <w:rPr>
          <w:rFonts w:ascii="Verdana" w:hAnsi="Verdana"/>
          <w:sz w:val="16"/>
          <w:szCs w:val="16"/>
        </w:rPr>
        <w:t xml:space="preserve">4)avere validità per almeno 180 giorni dal termine ultimo per la presentazione dell’offerta; </w:t>
      </w:r>
    </w:p>
    <w:p>
      <w:pPr>
        <w:pStyle w:val="Normal"/>
        <w:jc w:val="both"/>
        <w:rPr>
          <w:rFonts w:ascii="Verdana" w:hAnsi="Verdana"/>
          <w:sz w:val="16"/>
          <w:szCs w:val="16"/>
        </w:rPr>
      </w:pPr>
      <w:r>
        <w:rPr>
          <w:rFonts w:ascii="Verdana" w:hAnsi="Verdana"/>
          <w:sz w:val="16"/>
          <w:szCs w:val="16"/>
        </w:rPr>
        <w:t xml:space="preserve">5)prevedere espressamente: </w:t>
      </w:r>
    </w:p>
    <w:p>
      <w:pPr>
        <w:pStyle w:val="Normal"/>
        <w:jc w:val="both"/>
        <w:rPr>
          <w:rFonts w:ascii="Verdana" w:hAnsi="Verdana"/>
          <w:sz w:val="16"/>
          <w:szCs w:val="16"/>
        </w:rPr>
      </w:pPr>
      <w:r>
        <w:rPr>
          <w:rFonts w:ascii="Verdana" w:hAnsi="Verdana"/>
          <w:sz w:val="16"/>
          <w:szCs w:val="16"/>
        </w:rPr>
        <w:t xml:space="preserve">a. la rinuncia al beneficio della preventiva escussione del debitore principale di cui all’art. 1944 del codice civile, volendo ed intendendo restare obbligata in solido con il debitore; </w:t>
      </w:r>
    </w:p>
    <w:p>
      <w:pPr>
        <w:pStyle w:val="Normal"/>
        <w:jc w:val="both"/>
        <w:rPr>
          <w:rFonts w:ascii="Verdana" w:hAnsi="Verdana"/>
          <w:sz w:val="16"/>
          <w:szCs w:val="16"/>
        </w:rPr>
      </w:pPr>
      <w:r>
        <w:rPr>
          <w:rFonts w:ascii="Verdana" w:hAnsi="Verdana"/>
          <w:sz w:val="16"/>
          <w:szCs w:val="16"/>
        </w:rPr>
        <w:t>b. la rinuncia ad eccepire la decorrenza dei termini di cui all’art. 1957 del codice civile;</w:t>
      </w:r>
    </w:p>
    <w:p>
      <w:pPr>
        <w:pStyle w:val="Normal"/>
        <w:jc w:val="both"/>
        <w:rPr>
          <w:rFonts w:ascii="Verdana" w:hAnsi="Verdana"/>
          <w:sz w:val="16"/>
          <w:szCs w:val="16"/>
        </w:rPr>
      </w:pPr>
      <w:r>
        <w:rPr>
          <w:rFonts w:ascii="Verdana" w:hAnsi="Verdana"/>
          <w:sz w:val="16"/>
          <w:szCs w:val="16"/>
        </w:rPr>
        <w:t>c .la loro operatività entro quindici giorni a semplice richiesta scritta della stazione appaltante;</w:t>
      </w:r>
    </w:p>
    <w:p>
      <w:pPr>
        <w:pStyle w:val="Normal"/>
        <w:jc w:val="both"/>
        <w:rPr>
          <w:rFonts w:ascii="Verdana" w:hAnsi="Verdana"/>
          <w:sz w:val="16"/>
          <w:szCs w:val="16"/>
        </w:rPr>
      </w:pPr>
      <w:r>
        <w:rPr>
          <w:rFonts w:ascii="Verdana" w:hAnsi="Verdana"/>
          <w:sz w:val="16"/>
          <w:szCs w:val="16"/>
        </w:rPr>
        <w:t>6)contenere l’impegno a rilasciare la garanzia definitiva, ove rilasciata dal medesimo garante;</w:t>
      </w:r>
    </w:p>
    <w:p>
      <w:pPr>
        <w:pStyle w:val="Normal"/>
        <w:jc w:val="both"/>
        <w:rPr/>
      </w:pPr>
      <w:r>
        <w:rPr>
          <w:rFonts w:ascii="Verdana" w:hAnsi="Verdana"/>
          <w:sz w:val="16"/>
          <w:szCs w:val="16"/>
        </w:rPr>
        <w:t>7)essere corredata da una dichiarazione sostitutiva di atto notorio del fideiussore che attesti il potere di impegnare con la sottoscrizione la società fideiussore nei confronti della stazione appaltante.</w:t>
      </w:r>
    </w:p>
    <w:p>
      <w:pPr>
        <w:pStyle w:val="Normal"/>
        <w:jc w:val="both"/>
        <w:rPr>
          <w:rFonts w:ascii="Verdana" w:hAnsi="Verdana"/>
          <w:sz w:val="16"/>
          <w:szCs w:val="16"/>
        </w:rPr>
      </w:pPr>
      <w:r>
        <w:rPr>
          <w:rFonts w:ascii="Verdana" w:hAnsi="Verdana"/>
          <w:sz w:val="16"/>
          <w:szCs w:val="16"/>
        </w:rPr>
      </w:r>
    </w:p>
    <w:p>
      <w:pPr>
        <w:pStyle w:val="Normal"/>
        <w:jc w:val="both"/>
        <w:rPr/>
      </w:pPr>
      <w:r>
        <w:rPr>
          <w:rFonts w:ascii="Verdana" w:hAnsi="Verdana"/>
          <w:sz w:val="16"/>
          <w:szCs w:val="16"/>
        </w:rPr>
        <w:t xml:space="preserve">La garanzia fideiussoria e la dichiarazione di impegno devono essere </w:t>
      </w:r>
      <w:r>
        <w:rPr>
          <w:rFonts w:ascii="Verdana" w:hAnsi="Verdana"/>
          <w:b/>
          <w:sz w:val="16"/>
          <w:szCs w:val="16"/>
        </w:rPr>
        <w:t xml:space="preserve">sottoscritte </w:t>
      </w:r>
      <w:r>
        <w:rPr>
          <w:rFonts w:ascii="Verdana" w:hAnsi="Verdana"/>
          <w:sz w:val="16"/>
          <w:szCs w:val="16"/>
        </w:rPr>
        <w:t xml:space="preserve">da un soggetto in possesso dei poteri necessari per impegnare il garante ed essere </w:t>
      </w:r>
      <w:r>
        <w:rPr>
          <w:rFonts w:ascii="Verdana" w:hAnsi="Verdana"/>
          <w:b/>
          <w:sz w:val="16"/>
          <w:szCs w:val="16"/>
        </w:rPr>
        <w:t xml:space="preserve">prodotte </w:t>
      </w:r>
      <w:r>
        <w:rPr>
          <w:rFonts w:ascii="Verdana" w:hAnsi="Verdana"/>
          <w:sz w:val="16"/>
          <w:szCs w:val="16"/>
        </w:rPr>
        <w:t>in una delle seguenti forme:</w:t>
      </w:r>
    </w:p>
    <w:p>
      <w:pPr>
        <w:pStyle w:val="Normal"/>
        <w:jc w:val="both"/>
        <w:rPr/>
      </w:pPr>
      <w:r>
        <w:rPr>
          <w:rFonts w:ascii="Verdana" w:hAnsi="Verdana"/>
          <w:b/>
          <w:sz w:val="16"/>
          <w:szCs w:val="16"/>
        </w:rPr>
        <w:t>-</w:t>
      </w:r>
      <w:r>
        <w:rPr>
          <w:rFonts w:ascii="Verdana" w:hAnsi="Verdana"/>
          <w:sz w:val="16"/>
          <w:szCs w:val="16"/>
        </w:rPr>
        <w:t>documento informatico, ai sensi dell’art. 1, lett. p) del d.lgs. 7 marzo 2005 n. 82 sottoscritto con firma digitale dal soggetto in possesso dei poteri necessari per impegnare il garante;</w:t>
      </w:r>
    </w:p>
    <w:p>
      <w:pPr>
        <w:pStyle w:val="Normal"/>
        <w:jc w:val="both"/>
        <w:rPr/>
      </w:pPr>
      <w:r>
        <w:rPr>
          <w:rFonts w:ascii="Verdana" w:hAnsi="Verdana"/>
          <w:b/>
          <w:sz w:val="16"/>
          <w:szCs w:val="16"/>
        </w:rPr>
        <w:t>-</w:t>
      </w:r>
      <w:r>
        <w:rPr>
          <w:rFonts w:ascii="Verdana" w:hAnsi="Verdana"/>
          <w:sz w:val="16"/>
          <w:szCs w:val="16"/>
        </w:rPr>
        <w:t xml:space="preserve">copia informatica di documento analogico (scansione di documento cartaceo) secondo le modalità previste dall’art. 22, commi 1 e 2, del d.lgs. 82/2005. In tale ultimo caso la conformità del documento all’originale dovrà esser attestata dal pubblico ufficiale mediante apposizione di firma digitale (art. 22, comma 1, del d.lgs. 82/2005), ovvero da apposita dichiarazione di autenticità sottoscritta con firma digitale dal notaio o dal pubblico ufficiale (art. 22, comma 2 del d.lgs. 82/2005). </w:t>
      </w:r>
    </w:p>
    <w:p>
      <w:pPr>
        <w:pStyle w:val="Normal"/>
        <w:jc w:val="both"/>
        <w:rPr/>
      </w:pPr>
      <w:r>
        <w:rPr>
          <w:rFonts w:ascii="Verdana" w:hAnsi="Verdana"/>
          <w:sz w:val="16"/>
          <w:szCs w:val="16"/>
        </w:rPr>
        <w:t>- copia informatica di documento analogico (scansione di documento cartaceo) sottoscritta con firma digitale dal soggetto in possesso dei poteri necessari per impegnare il garante .</w:t>
      </w:r>
    </w:p>
    <w:p>
      <w:pPr>
        <w:pStyle w:val="Normal"/>
        <w:jc w:val="both"/>
        <w:rPr>
          <w:rFonts w:ascii="Verdana" w:hAnsi="Verdana"/>
          <w:sz w:val="16"/>
          <w:szCs w:val="16"/>
        </w:rPr>
      </w:pPr>
      <w:r>
        <w:rPr>
          <w:rFonts w:ascii="Verdana" w:hAnsi="Verdana"/>
          <w:sz w:val="16"/>
          <w:szCs w:val="16"/>
        </w:rPr>
      </w:r>
    </w:p>
    <w:p>
      <w:pPr>
        <w:pStyle w:val="Normal"/>
        <w:jc w:val="both"/>
        <w:rPr>
          <w:rFonts w:ascii="Verdana" w:hAnsi="Verdana"/>
          <w:sz w:val="16"/>
          <w:szCs w:val="16"/>
        </w:rPr>
      </w:pPr>
      <w:r>
        <w:rPr>
          <w:rFonts w:ascii="Verdana" w:hAnsi="Verdana"/>
          <w:sz w:val="16"/>
          <w:szCs w:val="16"/>
        </w:rPr>
        <w:t>In caso di richiesta di estensione della durata e validità dell’offerta e della garanzia fideiussoria, il concorrente potrà produrre una nuova garanzia provvisoria di altro garante, in sostituzione della precedente, a condizione che abbia espressa decorrenza dalla data di presentazione dell’offerta.</w:t>
      </w:r>
    </w:p>
    <w:p>
      <w:pPr>
        <w:pStyle w:val="Normal"/>
        <w:jc w:val="both"/>
        <w:rPr/>
      </w:pPr>
      <w:r>
        <w:rPr>
          <w:rFonts w:ascii="Verdana" w:hAnsi="Verdana"/>
          <w:sz w:val="16"/>
          <w:szCs w:val="16"/>
        </w:rPr>
        <w:t xml:space="preserve">L’importo della garanzia, e del suo eventuale rinnovo, </w:t>
      </w:r>
      <w:r>
        <w:rPr>
          <w:rFonts w:ascii="Verdana" w:hAnsi="Verdana"/>
          <w:b/>
          <w:sz w:val="16"/>
          <w:szCs w:val="16"/>
        </w:rPr>
        <w:t xml:space="preserve">è ridotto </w:t>
      </w:r>
      <w:r>
        <w:rPr>
          <w:rFonts w:ascii="Verdana" w:hAnsi="Verdana"/>
          <w:sz w:val="16"/>
          <w:szCs w:val="16"/>
        </w:rPr>
        <w:t>secondo le misure e le modalità di cui all’art. 93, comma 7 del Codice.</w:t>
      </w:r>
    </w:p>
    <w:p>
      <w:pPr>
        <w:pStyle w:val="Normal"/>
        <w:jc w:val="both"/>
        <w:rPr>
          <w:rFonts w:ascii="Verdana" w:hAnsi="Verdana"/>
          <w:sz w:val="16"/>
          <w:szCs w:val="16"/>
        </w:rPr>
      </w:pPr>
      <w:r>
        <w:rPr>
          <w:rFonts w:ascii="Verdana" w:hAnsi="Verdana"/>
          <w:sz w:val="16"/>
          <w:szCs w:val="16"/>
        </w:rPr>
        <w:t>Per fruire di dette riduzioni il concorrente segnala e documenta nell’ambito della documentazione amministrativa nell’apposito spazio predisposto su START denominato “</w:t>
      </w:r>
      <w:r>
        <w:rPr>
          <w:rFonts w:ascii="Verdana" w:hAnsi="Verdana"/>
          <w:i/>
          <w:iCs/>
          <w:sz w:val="16"/>
          <w:szCs w:val="16"/>
        </w:rPr>
        <w:t>certificati per riduzione polizza</w:t>
      </w:r>
      <w:r>
        <w:rPr>
          <w:rFonts w:ascii="Verdana" w:hAnsi="Verdana"/>
          <w:sz w:val="16"/>
          <w:szCs w:val="16"/>
        </w:rPr>
        <w:t>” il possesso dei relativi requisiti  fornendo copia dei certificati posseduti accompagnata da una dichiarazione attestante la conformità all’originale, sottoscritta digitalmente dal concorrente .</w:t>
      </w:r>
    </w:p>
    <w:p>
      <w:pPr>
        <w:pStyle w:val="Normal"/>
        <w:jc w:val="both"/>
        <w:rPr>
          <w:rFonts w:ascii="Verdana" w:hAnsi="Verdana"/>
          <w:sz w:val="16"/>
          <w:szCs w:val="16"/>
        </w:rPr>
      </w:pPr>
      <w:r>
        <w:rPr>
          <w:rFonts w:ascii="Verdana" w:hAnsi="Verdana"/>
          <w:sz w:val="16"/>
          <w:szCs w:val="16"/>
        </w:rPr>
        <w:t>In caso di partecipazione in forma associata, la riduzione del 50% per il possesso della certificazione del sistema di qualità di cui all’articolo 93, comma 7, si ottiene:</w:t>
      </w:r>
    </w:p>
    <w:p>
      <w:pPr>
        <w:pStyle w:val="Normal"/>
        <w:jc w:val="both"/>
        <w:rPr/>
      </w:pPr>
      <w:r>
        <w:rPr>
          <w:rFonts w:ascii="Verdana" w:hAnsi="Verdana"/>
          <w:sz w:val="16"/>
          <w:szCs w:val="16"/>
        </w:rPr>
        <w:t>a. in caso di partecipazione dei soggetti di cui all’art. 45, comma 2, lett. d), e), f), g) del Codice, solo se tutte le imprese che costituiscono il raggruppamento, consorzio ordinario o GEIE, o tutte le imprese retiste che partecipano alla gara siano in possesso della predetta certificazione;</w:t>
      </w:r>
    </w:p>
    <w:p>
      <w:pPr>
        <w:pStyle w:val="Normal"/>
        <w:jc w:val="both"/>
        <w:rPr>
          <w:rFonts w:ascii="Verdana" w:hAnsi="Verdana"/>
          <w:sz w:val="16"/>
          <w:szCs w:val="16"/>
        </w:rPr>
      </w:pPr>
      <w:r>
        <w:rPr>
          <w:rFonts w:ascii="Verdana" w:hAnsi="Verdana"/>
          <w:sz w:val="16"/>
          <w:szCs w:val="16"/>
        </w:rPr>
        <w:t>b. in caso di partecipazione in consorzio di cui all’art. 45, comma 2, lett. b) e c) del Codice, solo se la predetta certificazione sia posseduta dal consorzio e/o dalle consorziate.</w:t>
      </w:r>
    </w:p>
    <w:p>
      <w:pPr>
        <w:pStyle w:val="Normal"/>
        <w:jc w:val="both"/>
        <w:rPr/>
      </w:pPr>
      <w:r>
        <w:rPr>
          <w:rFonts w:ascii="Verdana" w:hAnsi="Verdana"/>
          <w:sz w:val="16"/>
          <w:szCs w:val="16"/>
        </w:rPr>
        <w:t xml:space="preserve">Le altre riduzioni previste dall’art. 93, comma 7, del Codice si ottengono nel caso di possesso da parte di una sola associata oppure, per i consorzi di cui all’art. 45, comma 2, lett. b) e c) del Codice, da parte del consorzio e/o delle consorziate. </w:t>
      </w:r>
    </w:p>
    <w:p>
      <w:pPr>
        <w:pStyle w:val="Normal"/>
        <w:jc w:val="both"/>
        <w:rPr>
          <w:rFonts w:ascii="Verdana" w:hAnsi="Verdana"/>
          <w:sz w:val="16"/>
          <w:szCs w:val="16"/>
        </w:rPr>
      </w:pPr>
      <w:r>
        <w:rPr>
          <w:rFonts w:ascii="Verdana" w:hAnsi="Verdana"/>
          <w:sz w:val="16"/>
          <w:szCs w:val="16"/>
        </w:rPr>
      </w:r>
    </w:p>
    <w:p>
      <w:pPr>
        <w:pStyle w:val="Normal"/>
        <w:jc w:val="both"/>
        <w:rPr>
          <w:rFonts w:ascii="Verdana" w:hAnsi="Verdana"/>
          <w:sz w:val="16"/>
          <w:szCs w:val="16"/>
        </w:rPr>
      </w:pPr>
      <w:r>
        <w:rPr>
          <w:rFonts w:ascii="Verdana" w:hAnsi="Verdana"/>
          <w:sz w:val="16"/>
          <w:szCs w:val="16"/>
        </w:rPr>
        <w:t xml:space="preserve">È sanabile, mediante soccorso istruttorio, la mancata presentazione della garanzia provvisoria e/o dell’impegno a rilasciare garanzia fideiussoria definitiva, solo a condizione che siano stati costituiti prima della presentazione dell’offerta. È onere dell’operatore economico dimostrare che tali documenti siano costituiti in data non successiva al termine di scadenza della presentazione delle offerte. </w:t>
      </w:r>
    </w:p>
    <w:p>
      <w:pPr>
        <w:pStyle w:val="Normal"/>
        <w:jc w:val="both"/>
        <w:rPr/>
      </w:pPr>
      <w:r>
        <w:rPr>
          <w:rFonts w:ascii="Verdana" w:hAnsi="Verdana"/>
          <w:sz w:val="16"/>
          <w:szCs w:val="16"/>
        </w:rPr>
        <w:t>Ai sensi dell’art. 20 del d.lgs. 82/2005, la data e l’ora di formazione del documento informatico sono opponibili ai terzi se apposte in conformità alle regole tecniche sulla validazione (es.: marcatura temporale).</w:t>
      </w:r>
    </w:p>
    <w:p>
      <w:pPr>
        <w:pStyle w:val="Normal"/>
        <w:jc w:val="both"/>
        <w:rPr>
          <w:rFonts w:ascii="Verdana" w:hAnsi="Verdana"/>
          <w:sz w:val="16"/>
          <w:szCs w:val="16"/>
        </w:rPr>
      </w:pPr>
      <w:r>
        <w:rPr>
          <w:rFonts w:ascii="Verdana" w:hAnsi="Verdana"/>
          <w:sz w:val="16"/>
          <w:szCs w:val="16"/>
        </w:rPr>
        <w:t xml:space="preserve">È sanabile, altresì, la presentazione di una garanzia di valore inferiore o priva di una o più caratteristiche tra quelle sopra indicate (intestazione solo ad alcuni partecipanti al RTI, carenza delle clausole obbligatorie, etc.). </w:t>
      </w:r>
    </w:p>
    <w:p>
      <w:pPr>
        <w:pStyle w:val="Normal"/>
        <w:jc w:val="both"/>
        <w:rPr>
          <w:rFonts w:ascii="Verdana" w:hAnsi="Verdana"/>
          <w:sz w:val="16"/>
          <w:szCs w:val="16"/>
        </w:rPr>
      </w:pPr>
      <w:r>
        <w:rPr>
          <w:rFonts w:ascii="Verdana" w:hAnsi="Verdana"/>
          <w:sz w:val="16"/>
          <w:szCs w:val="16"/>
        </w:rPr>
        <w:t xml:space="preserve">Non è sanabile - e quindi è causa di esclusione - la sottoscrizione della garanzia provvisoria da parte di un soggetto non legittimato a rilasciare la garanzia o non autorizzato ad impegnare il garante. </w:t>
      </w:r>
    </w:p>
    <w:p>
      <w:pPr>
        <w:pStyle w:val="Normal"/>
        <w:jc w:val="both"/>
        <w:rPr>
          <w:rFonts w:ascii="Verdana" w:hAnsi="Verdana"/>
          <w:b/>
          <w:b/>
          <w:sz w:val="16"/>
          <w:szCs w:val="16"/>
        </w:rPr>
      </w:pPr>
      <w:r>
        <w:rPr>
          <w:rFonts w:ascii="Verdana" w:hAnsi="Verdana"/>
          <w:b/>
          <w:sz w:val="16"/>
          <w:szCs w:val="16"/>
        </w:rPr>
      </w:r>
    </w:p>
    <w:p>
      <w:pPr>
        <w:pStyle w:val="Normal"/>
        <w:jc w:val="both"/>
        <w:rPr>
          <w:rFonts w:ascii="Verdana" w:hAnsi="Verdana"/>
          <w:b/>
          <w:b/>
          <w:sz w:val="16"/>
          <w:szCs w:val="16"/>
        </w:rPr>
      </w:pPr>
      <w:r>
        <w:rPr>
          <w:rFonts w:ascii="Verdana" w:hAnsi="Verdana"/>
          <w:b/>
          <w:sz w:val="16"/>
          <w:szCs w:val="16"/>
        </w:rPr>
        <w:t>11.SOPRALLUOGO</w:t>
      </w:r>
    </w:p>
    <w:p>
      <w:pPr>
        <w:pStyle w:val="Normal"/>
        <w:jc w:val="both"/>
        <w:rPr>
          <w:rFonts w:ascii="Verdana" w:hAnsi="Verdana"/>
          <w:sz w:val="16"/>
          <w:szCs w:val="16"/>
        </w:rPr>
      </w:pPr>
      <w:r>
        <w:rPr>
          <w:rFonts w:ascii="Verdana" w:hAnsi="Verdana"/>
          <w:sz w:val="16"/>
          <w:szCs w:val="16"/>
        </w:rPr>
      </w:r>
    </w:p>
    <w:p>
      <w:pPr>
        <w:pStyle w:val="Normal"/>
        <w:jc w:val="both"/>
        <w:rPr>
          <w:rFonts w:ascii="Verdana" w:hAnsi="Verdana"/>
          <w:sz w:val="16"/>
          <w:szCs w:val="16"/>
        </w:rPr>
      </w:pPr>
      <w:r>
        <w:rPr>
          <w:rFonts w:ascii="Verdana" w:hAnsi="Verdana"/>
          <w:sz w:val="16"/>
          <w:szCs w:val="16"/>
        </w:rPr>
        <w:t>Per il presente appalto non è previsto il sopralluogo obbligatorio.</w:t>
      </w:r>
    </w:p>
    <w:p>
      <w:pPr>
        <w:pStyle w:val="Normal"/>
        <w:jc w:val="both"/>
        <w:rPr>
          <w:rFonts w:ascii="Verdana" w:hAnsi="Verdana"/>
          <w:sz w:val="16"/>
          <w:szCs w:val="16"/>
        </w:rPr>
      </w:pPr>
      <w:r>
        <w:rPr>
          <w:rFonts w:ascii="Verdana" w:hAnsi="Verdana"/>
          <w:sz w:val="16"/>
          <w:szCs w:val="16"/>
        </w:rPr>
      </w:r>
    </w:p>
    <w:p>
      <w:pPr>
        <w:pStyle w:val="Normal"/>
        <w:jc w:val="both"/>
        <w:rPr>
          <w:rFonts w:ascii="Verdana" w:hAnsi="Verdana"/>
          <w:b/>
          <w:b/>
          <w:sz w:val="16"/>
          <w:szCs w:val="16"/>
        </w:rPr>
      </w:pPr>
      <w:r>
        <w:rPr>
          <w:rFonts w:ascii="Verdana" w:hAnsi="Verdana"/>
          <w:b/>
          <w:sz w:val="16"/>
          <w:szCs w:val="16"/>
        </w:rPr>
        <w:t xml:space="preserve">12.PAGAMENTO DEL CONTRIBUTO A FAVORE DELL’ANAC </w:t>
      </w:r>
    </w:p>
    <w:p>
      <w:pPr>
        <w:pStyle w:val="Normal"/>
        <w:jc w:val="both"/>
        <w:rPr>
          <w:rFonts w:ascii="Verdana" w:hAnsi="Verdana"/>
          <w:b/>
          <w:b/>
          <w:sz w:val="16"/>
          <w:szCs w:val="16"/>
        </w:rPr>
      </w:pPr>
      <w:r>
        <w:rPr>
          <w:rFonts w:ascii="Verdana" w:hAnsi="Verdana"/>
          <w:b/>
          <w:sz w:val="16"/>
          <w:szCs w:val="16"/>
        </w:rPr>
      </w:r>
    </w:p>
    <w:p>
      <w:pPr>
        <w:pStyle w:val="Normal"/>
        <w:jc w:val="both"/>
        <w:rPr/>
      </w:pPr>
      <w:r>
        <w:rPr>
          <w:rFonts w:ascii="Verdana" w:hAnsi="Verdana"/>
          <w:sz w:val="16"/>
          <w:szCs w:val="16"/>
        </w:rPr>
        <w:t xml:space="preserve">I concorrenti effettuano, a pena di esclusione, il pagamento del contributo previsto dalla legge in favore dell’Autorità Nazionale Anticorruzione, secondo le modalità di cui alla Delibera ANAC n. 1121 del 29.12.2020, per un importo pari a </w:t>
      </w:r>
      <w:r>
        <w:rPr>
          <w:rFonts w:ascii="Verdana" w:hAnsi="Verdana"/>
          <w:b/>
          <w:sz w:val="16"/>
          <w:szCs w:val="16"/>
        </w:rPr>
        <w:t xml:space="preserve">€ 140,00, </w:t>
      </w:r>
      <w:r>
        <w:rPr>
          <w:rFonts w:ascii="Verdana" w:hAnsi="Verdana"/>
          <w:sz w:val="16"/>
          <w:szCs w:val="16"/>
        </w:rPr>
        <w:t xml:space="preserve"> attraverso il nuovo servizio</w:t>
      </w:r>
      <w:r>
        <w:rPr>
          <w:rFonts w:ascii="Verdana" w:hAnsi="Verdana"/>
          <w:b/>
          <w:sz w:val="16"/>
          <w:szCs w:val="16"/>
        </w:rPr>
        <w:t xml:space="preserve"> </w:t>
      </w:r>
      <w:r>
        <w:rPr>
          <w:rFonts w:ascii="Verdana" w:hAnsi="Verdana"/>
          <w:sz w:val="16"/>
          <w:szCs w:val="16"/>
        </w:rPr>
        <w:t xml:space="preserve"> “Gestione Contributi gara ” (GCG). </w:t>
      </w:r>
    </w:p>
    <w:p>
      <w:pPr>
        <w:pStyle w:val="Normal"/>
        <w:jc w:val="both"/>
        <w:rPr>
          <w:rFonts w:ascii="Verdana" w:hAnsi="Verdana"/>
          <w:sz w:val="16"/>
          <w:szCs w:val="16"/>
        </w:rPr>
      </w:pPr>
      <w:r>
        <w:rPr>
          <w:rFonts w:ascii="Verdana" w:hAnsi="Verdana"/>
          <w:sz w:val="16"/>
          <w:szCs w:val="16"/>
        </w:rPr>
      </w:r>
    </w:p>
    <w:p>
      <w:pPr>
        <w:pStyle w:val="Normal"/>
        <w:jc w:val="both"/>
        <w:rPr/>
      </w:pPr>
      <w:r>
        <w:rPr>
          <w:rFonts w:ascii="Verdana" w:hAnsi="Verdana"/>
          <w:sz w:val="16"/>
          <w:szCs w:val="16"/>
        </w:rPr>
        <w:t>Il servizio permette di generare avvisi di pagamento pagoPA (identificati dallo IUV, Identificativo Univoco Versamento) e di pagarli con una delle seguenti modalità:</w:t>
      </w:r>
    </w:p>
    <w:p>
      <w:pPr>
        <w:pStyle w:val="Normal"/>
        <w:jc w:val="both"/>
        <w:rPr/>
      </w:pPr>
      <w:r>
        <w:rPr>
          <w:rFonts w:ascii="Verdana" w:hAnsi="Verdana"/>
          <w:b/>
          <w:sz w:val="16"/>
          <w:szCs w:val="16"/>
        </w:rPr>
        <w:t xml:space="preserve">"Pagamento on line" </w:t>
      </w:r>
      <w:r>
        <w:rPr>
          <w:rFonts w:ascii="Verdana" w:hAnsi="Verdana"/>
          <w:sz w:val="16"/>
          <w:szCs w:val="16"/>
        </w:rPr>
        <w:t xml:space="preserve">mediante il nuovo </w:t>
      </w:r>
      <w:r>
        <w:rPr>
          <w:rFonts w:ascii="Verdana" w:hAnsi="Verdana"/>
          <w:color w:val="104160"/>
          <w:sz w:val="16"/>
          <w:szCs w:val="16"/>
        </w:rPr>
        <w:t>Portale dei pagamenti dell’A.N.AC</w:t>
      </w:r>
      <w:r>
        <w:rPr>
          <w:rFonts w:ascii="Verdana" w:hAnsi="Verdana"/>
          <w:sz w:val="16"/>
          <w:szCs w:val="16"/>
        </w:rPr>
        <w:t>., scegliendo tra i canali di pagamento disponibili sul sistema pagoPA;</w:t>
      </w:r>
    </w:p>
    <w:p>
      <w:pPr>
        <w:pStyle w:val="Normal"/>
        <w:jc w:val="both"/>
        <w:rPr/>
      </w:pPr>
      <w:r>
        <w:rPr>
          <w:rFonts w:ascii="Verdana" w:hAnsi="Verdana"/>
          <w:b/>
          <w:sz w:val="16"/>
          <w:szCs w:val="16"/>
        </w:rPr>
        <w:t>"Pagamento mediante avviso"</w:t>
      </w:r>
      <w:r>
        <w:rPr>
          <w:rFonts w:ascii="Verdana" w:hAnsi="Verdana"/>
          <w:sz w:val="16"/>
          <w:szCs w:val="16"/>
        </w:rPr>
        <w:t xml:space="preserve"> utilizzando le infrastrutture messe a disposizione da un Prestatore dei Servizi di Pagamento (PSP) abilitato a pagoPA (sportelli ATM, applicazioni di home banking - servizio CBILL e di mobile payment, punti della rete di vendita dei generi di monopolio - tabaccai, SISAL e Lottomatica, casse predisposte presso la Grande Distribuzione Organizzata, ecc.). </w:t>
      </w:r>
    </w:p>
    <w:p>
      <w:pPr>
        <w:pStyle w:val="Normal"/>
        <w:jc w:val="both"/>
        <w:rPr>
          <w:rFonts w:ascii="Verdana" w:hAnsi="Verdana"/>
          <w:sz w:val="16"/>
          <w:szCs w:val="16"/>
        </w:rPr>
      </w:pPr>
      <w:r>
        <w:rPr>
          <w:rFonts w:ascii="Verdana" w:hAnsi="Verdana"/>
          <w:sz w:val="16"/>
          <w:szCs w:val="16"/>
        </w:rPr>
        <w:t>Il nuovo servizio non consente il pagamento presso i PSP senza l’avviso di pagamento ovvero con la sola indicazione del CIG e del codice fiscale dell’OE.</w:t>
      </w:r>
    </w:p>
    <w:p>
      <w:pPr>
        <w:pStyle w:val="Normal"/>
        <w:jc w:val="both"/>
        <w:rPr>
          <w:rFonts w:ascii="Verdana" w:hAnsi="Verdana"/>
          <w:sz w:val="16"/>
          <w:szCs w:val="16"/>
        </w:rPr>
      </w:pPr>
      <w:r>
        <w:rPr>
          <w:rFonts w:ascii="Verdana" w:hAnsi="Verdana"/>
          <w:sz w:val="16"/>
          <w:szCs w:val="16"/>
        </w:rPr>
      </w:r>
    </w:p>
    <w:p>
      <w:pPr>
        <w:pStyle w:val="Normal"/>
        <w:jc w:val="both"/>
        <w:rPr/>
      </w:pPr>
      <w:r>
        <w:rPr>
          <w:rFonts w:ascii="Verdana" w:hAnsi="Verdana"/>
          <w:sz w:val="16"/>
          <w:szCs w:val="16"/>
        </w:rPr>
        <w:t xml:space="preserve">Per entrambe le modalità sopra descritte, le ricevute di pagamento saranno disponibili nella sezione “Pagamenti effettuati” del </w:t>
      </w:r>
      <w:r>
        <w:rPr>
          <w:rFonts w:ascii="Verdana" w:hAnsi="Verdana"/>
          <w:color w:val="104160"/>
          <w:sz w:val="16"/>
          <w:szCs w:val="16"/>
        </w:rPr>
        <w:t>Portale dei pagamenti dell’A.N.AC</w:t>
      </w:r>
      <w:r>
        <w:rPr>
          <w:rFonts w:ascii="Verdana" w:hAnsi="Verdana"/>
          <w:sz w:val="16"/>
          <w:szCs w:val="16"/>
        </w:rPr>
        <w:t>., a conclusione dell'operazione di pagamento con esito positivo e alla ricezione, da parte dell’Autorità, della ricevuta telematica inviata dai PSP.</w:t>
      </w:r>
    </w:p>
    <w:p>
      <w:pPr>
        <w:pStyle w:val="Normal"/>
        <w:jc w:val="both"/>
        <w:rPr>
          <w:rFonts w:ascii="Verdana" w:hAnsi="Verdana"/>
          <w:sz w:val="16"/>
          <w:szCs w:val="16"/>
        </w:rPr>
      </w:pPr>
      <w:r>
        <w:rPr>
          <w:rFonts w:ascii="Verdana" w:hAnsi="Verdana"/>
          <w:sz w:val="16"/>
          <w:szCs w:val="16"/>
        </w:rPr>
        <w:t>Il servizio è disponibile dal lunedì al venerdì dalle ore 08.00 alle ore 18.00. Al di fuori di queste fasce orarie potrà essere soggetto a temporanee interruzioni senza preavviso e non è attivo il servizio di supporto dell’Autorità mediante contact center.</w:t>
      </w:r>
    </w:p>
    <w:p>
      <w:pPr>
        <w:pStyle w:val="Normal"/>
        <w:jc w:val="both"/>
        <w:rPr>
          <w:sz w:val="16"/>
          <w:szCs w:val="16"/>
        </w:rPr>
      </w:pPr>
      <w:r>
        <w:rPr>
          <w:sz w:val="16"/>
          <w:szCs w:val="16"/>
        </w:rPr>
      </w:r>
    </w:p>
    <w:p>
      <w:pPr>
        <w:pStyle w:val="Normal"/>
        <w:jc w:val="both"/>
        <w:rPr/>
      </w:pPr>
      <w:r>
        <w:rPr>
          <w:rFonts w:ascii="Verdana" w:hAnsi="Verdana"/>
          <w:sz w:val="16"/>
          <w:szCs w:val="16"/>
        </w:rPr>
        <w:t>In caso di mancata presentazione della ricevuta la stazione appaltante accerta il pagamento mediante consultazione del sistema AVCpass.</w:t>
      </w:r>
    </w:p>
    <w:p>
      <w:pPr>
        <w:pStyle w:val="Normal"/>
        <w:jc w:val="both"/>
        <w:rPr/>
      </w:pPr>
      <w:r>
        <w:rPr>
          <w:rFonts w:ascii="Verdana" w:hAnsi="Verdana"/>
          <w:sz w:val="16"/>
          <w:szCs w:val="16"/>
        </w:rPr>
        <w:t>Qualora il pagamento non risulti registrato nel sistema , la mancata presentazione della ricevuta potrà essere sanata, ai sensi dell’art. 83 comma 9 del Codice, a condizione che il pagamento sia stato già effettuato prima della scadenza del termine di presentazione dell’offerta.</w:t>
      </w:r>
    </w:p>
    <w:p>
      <w:pPr>
        <w:pStyle w:val="Normal"/>
        <w:jc w:val="both"/>
        <w:rPr/>
      </w:pPr>
      <w:r>
        <w:rPr>
          <w:rFonts w:ascii="Verdana" w:hAnsi="Verdana"/>
          <w:sz w:val="16"/>
          <w:szCs w:val="16"/>
        </w:rPr>
        <w:t xml:space="preserve">In caso di mancata dimostrazione dell’avvenuto pagamento, la stazione appaltante </w:t>
      </w:r>
      <w:r>
        <w:rPr>
          <w:rFonts w:ascii="Verdana" w:hAnsi="Verdana"/>
          <w:b/>
          <w:sz w:val="16"/>
          <w:szCs w:val="16"/>
        </w:rPr>
        <w:t xml:space="preserve">esclude </w:t>
      </w:r>
      <w:r>
        <w:rPr>
          <w:rFonts w:ascii="Verdana" w:hAnsi="Verdana"/>
          <w:sz w:val="16"/>
          <w:szCs w:val="16"/>
        </w:rPr>
        <w:t xml:space="preserve">il concorrente dalla procedura di gara, ai sensi dell’art. 1, comma 67 della L. 266/2005. </w:t>
      </w:r>
    </w:p>
    <w:p>
      <w:pPr>
        <w:pStyle w:val="Normal"/>
        <w:jc w:val="both"/>
        <w:rPr>
          <w:rFonts w:ascii="Verdana" w:hAnsi="Verdana"/>
          <w:sz w:val="16"/>
          <w:szCs w:val="16"/>
        </w:rPr>
      </w:pPr>
      <w:r>
        <w:rPr>
          <w:rFonts w:ascii="Verdana" w:hAnsi="Verdana"/>
          <w:sz w:val="16"/>
          <w:szCs w:val="16"/>
        </w:rPr>
      </w:r>
    </w:p>
    <w:p>
      <w:pPr>
        <w:pStyle w:val="Normal"/>
        <w:jc w:val="both"/>
        <w:rPr>
          <w:rFonts w:ascii="Verdana" w:hAnsi="Verdana"/>
          <w:b/>
          <w:b/>
          <w:sz w:val="16"/>
          <w:szCs w:val="16"/>
        </w:rPr>
      </w:pPr>
      <w:r>
        <w:rPr>
          <w:rFonts w:ascii="Verdana" w:hAnsi="Verdana"/>
          <w:b/>
          <w:sz w:val="16"/>
          <w:szCs w:val="16"/>
        </w:rPr>
        <w:t>13.MODALITÀ DI PRESENTAZIONE DELL’OFFERTA E SOTTOSCRIZIONE DEI DOCUMENTI DI GARA</w:t>
      </w:r>
    </w:p>
    <w:p>
      <w:pPr>
        <w:pStyle w:val="Normal"/>
        <w:jc w:val="both"/>
        <w:rPr>
          <w:rFonts w:ascii="Verdana" w:hAnsi="Verdana"/>
          <w:b/>
          <w:b/>
          <w:sz w:val="16"/>
          <w:szCs w:val="16"/>
          <w:highlight w:val="darkGreen"/>
        </w:rPr>
      </w:pPr>
      <w:r>
        <w:rPr>
          <w:rFonts w:ascii="Verdana" w:hAnsi="Verdana"/>
          <w:b/>
          <w:sz w:val="16"/>
          <w:szCs w:val="16"/>
          <w:highlight w:val="darkGreen"/>
        </w:rPr>
      </w:r>
    </w:p>
    <w:p>
      <w:pPr>
        <w:pStyle w:val="Normal"/>
        <w:ind w:right="-1" w:hanging="0"/>
        <w:jc w:val="both"/>
        <w:rPr>
          <w:rFonts w:ascii="Verdana" w:hAnsi="Verdana" w:cs="Times New Roman"/>
          <w:b/>
          <w:b/>
          <w:bCs/>
          <w:sz w:val="16"/>
          <w:szCs w:val="16"/>
        </w:rPr>
      </w:pPr>
      <w:r>
        <w:rPr>
          <w:rFonts w:cs="Times New Roman" w:ascii="Verdana" w:hAnsi="Verdana"/>
          <w:b/>
          <w:bCs/>
          <w:sz w:val="16"/>
          <w:szCs w:val="16"/>
        </w:rPr>
        <w:t>13.1 MODALITÀ DI IDENTIFICAZIONE SUL SISTEMA TELEMATICO</w:t>
      </w:r>
    </w:p>
    <w:p>
      <w:pPr>
        <w:pStyle w:val="Normal"/>
        <w:ind w:right="-1" w:hanging="0"/>
        <w:jc w:val="both"/>
        <w:rPr>
          <w:rFonts w:ascii="Verdana" w:hAnsi="Verdana" w:cs="Times New Roman"/>
          <w:sz w:val="16"/>
          <w:szCs w:val="16"/>
        </w:rPr>
      </w:pPr>
      <w:r>
        <w:rPr>
          <w:rFonts w:cs="Times New Roman" w:ascii="Verdana" w:hAnsi="Verdana"/>
          <w:sz w:val="16"/>
          <w:szCs w:val="16"/>
        </w:rPr>
      </w:r>
    </w:p>
    <w:p>
      <w:pPr>
        <w:pStyle w:val="Normal"/>
        <w:ind w:right="-1" w:hanging="0"/>
        <w:jc w:val="both"/>
        <w:rPr/>
      </w:pPr>
      <w:r>
        <w:rPr>
          <w:rFonts w:cs="Times New Roman" w:ascii="Verdana" w:hAnsi="Verdana"/>
          <w:sz w:val="16"/>
          <w:szCs w:val="16"/>
        </w:rPr>
        <w:t xml:space="preserve">Per partecipare all’appalto </w:t>
      </w:r>
      <w:r>
        <w:rPr>
          <w:rFonts w:cs="Times New Roman" w:ascii="Verdana" w:hAnsi="Verdana"/>
          <w:bCs/>
          <w:sz w:val="16"/>
          <w:szCs w:val="16"/>
        </w:rPr>
        <w:t xml:space="preserve">gli operatori economici interessati dovranno identificarsi sul </w:t>
      </w:r>
      <w:r>
        <w:rPr>
          <w:rFonts w:cs="Times New Roman" w:ascii="Verdana" w:hAnsi="Verdana"/>
          <w:sz w:val="16"/>
          <w:szCs w:val="16"/>
        </w:rPr>
        <w:t>Sistema Telematico Acquisti Regionale della Toscana, ac</w:t>
      </w:r>
      <w:r>
        <w:rPr>
          <w:rFonts w:cs="Times New Roman" w:ascii="Verdana" w:hAnsi="Verdana"/>
          <w:bCs/>
          <w:sz w:val="16"/>
          <w:szCs w:val="16"/>
        </w:rPr>
        <w:t xml:space="preserve">cessibile all’indirizzo: </w:t>
      </w:r>
      <w:hyperlink r:id="rId4">
        <w:r>
          <w:rPr>
            <w:rStyle w:val="CollegamentoInternet"/>
            <w:rFonts w:cs="Times New Roman" w:ascii="Verdana" w:hAnsi="Verdana"/>
            <w:b/>
            <w:color w:val="0000FF"/>
            <w:sz w:val="16"/>
            <w:szCs w:val="16"/>
            <w:u w:val="none"/>
          </w:rPr>
          <w:t>https://start.toscana.it</w:t>
        </w:r>
      </w:hyperlink>
      <w:r>
        <w:rPr>
          <w:rStyle w:val="CollegamentoInternet"/>
          <w:rFonts w:cs="Times New Roman" w:ascii="Verdana" w:hAnsi="Verdana"/>
          <w:bCs/>
          <w:color w:val="000000"/>
          <w:sz w:val="16"/>
          <w:szCs w:val="16"/>
          <w:u w:val="none"/>
        </w:rPr>
        <w:t xml:space="preserve"> utilizzando username e password scelti al momento dell’iscrizione all’indirizzario. Dopo l’identificazione i concorrenti dovranno inserire la documentazione di cui ai  successivi  paragrafi  15-16-17.</w:t>
      </w:r>
      <w:r>
        <w:rPr>
          <w:rStyle w:val="CollegamentoInternet"/>
          <w:rFonts w:cs="Times New Roman" w:ascii="Verdana" w:hAnsi="Verdana"/>
          <w:bCs/>
          <w:color w:val="800000"/>
          <w:sz w:val="16"/>
          <w:szCs w:val="16"/>
          <w:u w:val="none"/>
        </w:rPr>
        <w:t xml:space="preserve"> </w:t>
      </w:r>
    </w:p>
    <w:p>
      <w:pPr>
        <w:pStyle w:val="Normal"/>
        <w:ind w:right="-1" w:hanging="0"/>
        <w:jc w:val="both"/>
        <w:rPr>
          <w:rFonts w:ascii="Verdana" w:hAnsi="Verdana" w:cs="Times New Roman"/>
          <w:sz w:val="16"/>
          <w:szCs w:val="16"/>
        </w:rPr>
      </w:pPr>
      <w:r>
        <w:rPr>
          <w:rFonts w:cs="Times New Roman" w:ascii="Verdana" w:hAnsi="Verdana"/>
          <w:sz w:val="16"/>
          <w:szCs w:val="16"/>
        </w:rPr>
        <w:t>Per identificarsi gli operatori economici dovranno completare la procedura di registrazione on-line presente sul Sistema.</w:t>
      </w:r>
    </w:p>
    <w:p>
      <w:pPr>
        <w:pStyle w:val="Normal"/>
        <w:ind w:right="-1" w:hanging="0"/>
        <w:jc w:val="both"/>
        <w:rPr>
          <w:rFonts w:ascii="Verdana" w:hAnsi="Verdana" w:cs="Times New Roman"/>
          <w:sz w:val="16"/>
          <w:szCs w:val="16"/>
        </w:rPr>
      </w:pPr>
      <w:r>
        <w:rPr>
          <w:rFonts w:cs="Times New Roman" w:ascii="Verdana" w:hAnsi="Verdana"/>
          <w:sz w:val="16"/>
          <w:szCs w:val="16"/>
        </w:rPr>
        <w:t xml:space="preserve">La registrazione, completamente gratuita, avviene preferibilmente utilizzando un certificato digitale di autenticazione, in subordine tramite userid e password. Il certificato digitale e/o la userid e password utilizzati in sede di registrazione sono necessari per ogni successivo accesso ai documenti della procedura. </w:t>
      </w:r>
    </w:p>
    <w:p>
      <w:pPr>
        <w:pStyle w:val="Normal"/>
        <w:ind w:right="-1" w:hanging="0"/>
        <w:jc w:val="both"/>
        <w:rPr>
          <w:rFonts w:ascii="Verdana" w:hAnsi="Verdana" w:cs="Times New Roman"/>
          <w:sz w:val="16"/>
          <w:szCs w:val="16"/>
        </w:rPr>
      </w:pPr>
      <w:r>
        <w:rPr>
          <w:rFonts w:cs="Times New Roman" w:ascii="Verdana" w:hAnsi="Verdana"/>
          <w:sz w:val="16"/>
          <w:szCs w:val="16"/>
        </w:rPr>
        <w:t>L’utente è tenuto a non diffondere a terzi la chiave di accesso (User ID) a mezzo della quale verrà identificato dalla Amministrazione aggiudicatrice e la password.</w:t>
      </w:r>
    </w:p>
    <w:p>
      <w:pPr>
        <w:pStyle w:val="Normal"/>
        <w:ind w:right="-1" w:hanging="0"/>
        <w:jc w:val="both"/>
        <w:rPr/>
      </w:pPr>
      <w:r>
        <w:rPr>
          <w:rFonts w:cs="Times New Roman" w:ascii="Verdana" w:hAnsi="Verdana"/>
          <w:sz w:val="16"/>
          <w:szCs w:val="16"/>
        </w:rPr>
        <w:t>Istruzioni dettagliate su come completare la procedura di registrazione sono disponibili sul sito stesso nella sezione dedicata alla procedura di registrazione o possono essere richieste al</w:t>
      </w:r>
      <w:r>
        <w:rPr>
          <w:rFonts w:cs="Times New Roman" w:ascii="Verdana" w:hAnsi="Verdana"/>
          <w:b/>
          <w:sz w:val="16"/>
          <w:szCs w:val="16"/>
        </w:rPr>
        <w:t xml:space="preserve"> Call Center del gestore del Sistema Telematico 0810084010 o all’indirizzo di posta elettronica</w:t>
      </w:r>
      <w:r>
        <w:rPr>
          <w:rFonts w:cs="Times New Roman" w:ascii="Verdana" w:hAnsi="Verdana"/>
          <w:sz w:val="16"/>
          <w:szCs w:val="16"/>
        </w:rPr>
        <w:t xml:space="preserve"> </w:t>
      </w:r>
      <w:hyperlink r:id="rId5">
        <w:r>
          <w:rPr>
            <w:rStyle w:val="CollegamentoInternet"/>
            <w:rFonts w:cs="Times New Roman" w:ascii="Verdana" w:hAnsi="Verdana"/>
            <w:b/>
            <w:color w:val="000000"/>
            <w:sz w:val="16"/>
            <w:szCs w:val="16"/>
          </w:rPr>
          <w:t>start.OE@PA.i-faber.com</w:t>
        </w:r>
      </w:hyperlink>
      <w:r>
        <w:rPr>
          <w:rFonts w:cs="Times New Roman" w:ascii="Verdana" w:hAnsi="Verdana"/>
          <w:b/>
          <w:sz w:val="16"/>
          <w:szCs w:val="16"/>
        </w:rPr>
        <w:t>.</w:t>
      </w:r>
    </w:p>
    <w:p>
      <w:pPr>
        <w:pStyle w:val="Normal"/>
        <w:ind w:right="-1" w:hanging="0"/>
        <w:jc w:val="both"/>
        <w:rPr>
          <w:rFonts w:ascii="Verdana" w:hAnsi="Verdana" w:cs="Times New Roman"/>
          <w:sz w:val="16"/>
          <w:szCs w:val="16"/>
        </w:rPr>
      </w:pPr>
      <w:r>
        <w:rPr>
          <w:rFonts w:cs="Times New Roman" w:ascii="Verdana" w:hAnsi="Verdana"/>
          <w:sz w:val="16"/>
          <w:szCs w:val="16"/>
        </w:rPr>
      </w:r>
    </w:p>
    <w:p>
      <w:pPr>
        <w:pStyle w:val="Normal"/>
        <w:jc w:val="both"/>
        <w:rPr/>
      </w:pPr>
      <w:r>
        <w:rPr>
          <w:rFonts w:cs="Times New Roman" w:ascii="Verdana" w:hAnsi="Verdana"/>
          <w:sz w:val="16"/>
          <w:szCs w:val="16"/>
        </w:rPr>
        <w:t xml:space="preserve">Si fa altresì presente che per firmare digitalmente, ove richiesto, la documentazione di gara, i titolari o legali rappresentanti o procuratori degli operatori economici che intendono partecipare alla procedura di gara </w:t>
      </w:r>
      <w:r>
        <w:rPr>
          <w:rFonts w:cs="Times New Roman" w:ascii="Verdana" w:hAnsi="Verdana"/>
          <w:b/>
          <w:bCs/>
          <w:sz w:val="16"/>
          <w:szCs w:val="16"/>
        </w:rPr>
        <w:t>dovranno</w:t>
      </w:r>
      <w:r>
        <w:rPr>
          <w:rFonts w:cs="Times New Roman" w:ascii="Verdana" w:hAnsi="Verdana"/>
          <w:sz w:val="16"/>
          <w:szCs w:val="16"/>
        </w:rPr>
        <w:t xml:space="preserve"> essere in possesso di un </w:t>
      </w:r>
      <w:r>
        <w:rPr>
          <w:rFonts w:cs="Times New Roman" w:ascii="Verdana" w:hAnsi="Verdana"/>
          <w:b/>
          <w:bCs/>
          <w:sz w:val="16"/>
          <w:szCs w:val="16"/>
        </w:rPr>
        <w:t xml:space="preserve">certificato qualificato di firma elettronica </w:t>
      </w:r>
      <w:r>
        <w:rPr>
          <w:rFonts w:cs="Times New Roman" w:ascii="Verdana" w:hAnsi="Verdana"/>
          <w:sz w:val="16"/>
          <w:szCs w:val="16"/>
        </w:rPr>
        <w:t>che al momento della sottoscrizione non risulti scaduto di validità ovvero non risulti revocato o sospeso.</w:t>
      </w:r>
    </w:p>
    <w:p>
      <w:pPr>
        <w:pStyle w:val="Normal"/>
        <w:jc w:val="both"/>
        <w:rPr>
          <w:rFonts w:ascii="Verdana" w:hAnsi="Verdana" w:cs="Times New Roman"/>
          <w:sz w:val="16"/>
          <w:szCs w:val="16"/>
        </w:rPr>
      </w:pPr>
      <w:r>
        <w:rPr>
          <w:rFonts w:cs="Times New Roman" w:ascii="Verdana" w:hAnsi="Verdana"/>
          <w:sz w:val="16"/>
          <w:szCs w:val="16"/>
        </w:rPr>
      </w:r>
    </w:p>
    <w:p>
      <w:pPr>
        <w:pStyle w:val="Normal"/>
        <w:jc w:val="both"/>
        <w:rPr>
          <w:rFonts w:ascii="Verdana" w:hAnsi="Verdana"/>
          <w:b/>
          <w:b/>
          <w:bCs/>
          <w:sz w:val="16"/>
          <w:szCs w:val="16"/>
        </w:rPr>
      </w:pPr>
      <w:r>
        <w:rPr>
          <w:rFonts w:ascii="Verdana" w:hAnsi="Verdana"/>
          <w:b/>
          <w:bCs/>
          <w:sz w:val="16"/>
          <w:szCs w:val="16"/>
        </w:rPr>
        <w:t>13.2 MODALITÀ DI PRESENTAZIONE DELL’OFFERTA</w:t>
      </w:r>
    </w:p>
    <w:p>
      <w:pPr>
        <w:pStyle w:val="Normal"/>
        <w:jc w:val="both"/>
        <w:rPr>
          <w:rFonts w:ascii="Verdana" w:hAnsi="Verdana"/>
          <w:sz w:val="16"/>
          <w:szCs w:val="16"/>
        </w:rPr>
      </w:pPr>
      <w:r>
        <w:rPr>
          <w:rFonts w:ascii="Verdana" w:hAnsi="Verdana"/>
          <w:sz w:val="16"/>
          <w:szCs w:val="16"/>
        </w:rPr>
      </w:r>
    </w:p>
    <w:p>
      <w:pPr>
        <w:pStyle w:val="Normal"/>
        <w:jc w:val="both"/>
        <w:rPr/>
      </w:pPr>
      <w:r>
        <w:rPr>
          <w:rFonts w:ascii="Verdana" w:hAnsi="Verdana"/>
          <w:sz w:val="16"/>
          <w:szCs w:val="16"/>
        </w:rPr>
        <w:t xml:space="preserve">Per partecipare alla gara la documentazione da produrre nella busta elettronica amministrativa e le offerte tecniche ed economiche  dovranno essere inserite nel sistema telematico START, raggiungibile all’indirizzo https://start.toscana.it/, nello spazio relativo alla gara di cui trattasi, </w:t>
      </w:r>
      <w:r>
        <w:rPr>
          <w:rFonts w:ascii="Verdana" w:hAnsi="Verdana"/>
          <w:b/>
          <w:sz w:val="16"/>
          <w:szCs w:val="16"/>
        </w:rPr>
        <w:t>entro e non oltre le ore</w:t>
      </w:r>
      <w:r>
        <w:rPr>
          <w:rFonts w:ascii="Verdana" w:hAnsi="Verdana"/>
          <w:b/>
          <w:color w:val="auto"/>
          <w:sz w:val="16"/>
          <w:szCs w:val="16"/>
        </w:rPr>
        <w:t xml:space="preserve"> 10,00 del giorno XX/XX/2021.</w:t>
      </w:r>
      <w:r>
        <w:rPr>
          <w:rFonts w:ascii="Verdana" w:hAnsi="Verdana"/>
          <w:b/>
          <w:sz w:val="16"/>
          <w:szCs w:val="16"/>
        </w:rPr>
        <w:t xml:space="preserve"> </w:t>
      </w:r>
    </w:p>
    <w:p>
      <w:pPr>
        <w:pStyle w:val="Normal"/>
        <w:jc w:val="both"/>
        <w:rPr>
          <w:rFonts w:ascii="Verdana" w:hAnsi="Verdana"/>
          <w:sz w:val="16"/>
          <w:szCs w:val="16"/>
        </w:rPr>
      </w:pPr>
      <w:r>
        <w:rPr>
          <w:rFonts w:ascii="Verdana" w:hAnsi="Verdana"/>
          <w:sz w:val="16"/>
          <w:szCs w:val="16"/>
        </w:rPr>
        <w:t xml:space="preserve">Il sistema non consentirà l’inserimento dell’offerta oltre detto termine. </w:t>
      </w:r>
    </w:p>
    <w:p>
      <w:pPr>
        <w:pStyle w:val="Normal"/>
        <w:jc w:val="both"/>
        <w:rPr>
          <w:rFonts w:ascii="Verdana" w:hAnsi="Verdana"/>
          <w:sz w:val="16"/>
          <w:szCs w:val="16"/>
        </w:rPr>
      </w:pPr>
      <w:r>
        <w:rPr>
          <w:rFonts w:ascii="Verdana" w:hAnsi="Verdana"/>
          <w:sz w:val="16"/>
          <w:szCs w:val="16"/>
        </w:rPr>
        <w:t>Offerte pervenute in modalità diverse dall’inserimento su START saranno dichiarate irricevibili, inammissibili ed escluse.</w:t>
      </w:r>
    </w:p>
    <w:p>
      <w:pPr>
        <w:pStyle w:val="Normal"/>
        <w:jc w:val="both"/>
        <w:rPr>
          <w:rFonts w:ascii="Verdana" w:hAnsi="Verdana"/>
          <w:b/>
          <w:b/>
          <w:sz w:val="16"/>
          <w:szCs w:val="16"/>
          <w:u w:val="single"/>
        </w:rPr>
      </w:pPr>
      <w:r>
        <w:rPr>
          <w:rFonts w:ascii="Verdana" w:hAnsi="Verdana"/>
          <w:b/>
          <w:sz w:val="16"/>
          <w:szCs w:val="16"/>
          <w:u w:val="single"/>
        </w:rPr>
        <w:t>Tutta la documentazione richiesta dovrà essere prodotta in modalità telematica sul suddetto sito e, ove richiesto, firmata digitalmente.</w:t>
      </w:r>
    </w:p>
    <w:p>
      <w:pPr>
        <w:pStyle w:val="Normal"/>
        <w:jc w:val="both"/>
        <w:rPr>
          <w:rFonts w:ascii="Verdana" w:hAnsi="Verdana"/>
          <w:sz w:val="16"/>
          <w:szCs w:val="16"/>
        </w:rPr>
      </w:pPr>
      <w:r>
        <w:rPr>
          <w:rFonts w:ascii="Verdana" w:hAnsi="Verdana"/>
          <w:sz w:val="16"/>
          <w:szCs w:val="16"/>
        </w:rPr>
      </w:r>
    </w:p>
    <w:p>
      <w:pPr>
        <w:pStyle w:val="Normal"/>
        <w:jc w:val="both"/>
        <w:rPr/>
      </w:pPr>
      <w:r>
        <w:rPr>
          <w:rFonts w:ascii="Verdana" w:hAnsi="Verdana"/>
          <w:sz w:val="16"/>
          <w:szCs w:val="16"/>
        </w:rPr>
        <w:t>L’”</w:t>
      </w:r>
      <w:r>
        <w:rPr>
          <w:rFonts w:ascii="Verdana" w:hAnsi="Verdana"/>
          <w:b/>
          <w:bCs/>
          <w:sz w:val="16"/>
          <w:szCs w:val="16"/>
        </w:rPr>
        <w:t>OFFERTA</w:t>
      </w:r>
      <w:r>
        <w:rPr>
          <w:rFonts w:ascii="Verdana" w:hAnsi="Verdana"/>
          <w:sz w:val="16"/>
          <w:szCs w:val="16"/>
        </w:rPr>
        <w:t>” è composta da tre buste elettroniche :</w:t>
      </w:r>
    </w:p>
    <w:p>
      <w:pPr>
        <w:pStyle w:val="Normal"/>
        <w:jc w:val="both"/>
        <w:rPr/>
      </w:pPr>
      <w:r>
        <w:rPr>
          <w:rFonts w:ascii="Verdana" w:hAnsi="Verdana"/>
          <w:b/>
          <w:sz w:val="16"/>
          <w:szCs w:val="16"/>
        </w:rPr>
        <w:t xml:space="preserve">A) DOCUMENTAZIONE AMMINISTRATIVA </w:t>
      </w:r>
      <w:r>
        <w:rPr>
          <w:rFonts w:ascii="Verdana" w:hAnsi="Verdana"/>
          <w:sz w:val="16"/>
          <w:szCs w:val="16"/>
        </w:rPr>
        <w:t xml:space="preserve"> di cui al paragrafo 15 del presente disciplinare;</w:t>
      </w:r>
    </w:p>
    <w:p>
      <w:pPr>
        <w:pStyle w:val="Normal"/>
        <w:jc w:val="both"/>
        <w:rPr/>
      </w:pPr>
      <w:r>
        <w:rPr>
          <w:rFonts w:ascii="Verdana" w:hAnsi="Verdana"/>
          <w:b/>
          <w:sz w:val="16"/>
          <w:szCs w:val="16"/>
        </w:rPr>
        <w:t xml:space="preserve">B) OFFERTA TECNICA </w:t>
      </w:r>
      <w:r>
        <w:rPr>
          <w:rFonts w:ascii="Verdana" w:hAnsi="Verdana"/>
          <w:sz w:val="16"/>
          <w:szCs w:val="16"/>
        </w:rPr>
        <w:t>di cui al paragrafo 16 del presente disciplinare;</w:t>
      </w:r>
    </w:p>
    <w:p>
      <w:pPr>
        <w:pStyle w:val="Normal"/>
        <w:jc w:val="both"/>
        <w:rPr/>
      </w:pPr>
      <w:r>
        <w:rPr>
          <w:rFonts w:ascii="Verdana" w:hAnsi="Verdana"/>
          <w:b/>
          <w:sz w:val="16"/>
          <w:szCs w:val="16"/>
        </w:rPr>
        <w:t xml:space="preserve">C) OFFERTA ECONOMICA </w:t>
      </w:r>
      <w:r>
        <w:rPr>
          <w:rFonts w:ascii="Verdana" w:hAnsi="Verdana"/>
          <w:sz w:val="16"/>
          <w:szCs w:val="16"/>
        </w:rPr>
        <w:t>di cui al paragrafo 17 del presente disciplinare.</w:t>
      </w:r>
    </w:p>
    <w:p>
      <w:pPr>
        <w:pStyle w:val="Normal"/>
        <w:jc w:val="both"/>
        <w:rPr>
          <w:rFonts w:ascii="Verdana" w:hAnsi="Verdana"/>
        </w:rPr>
      </w:pPr>
      <w:r>
        <w:rPr>
          <w:rFonts w:ascii="Verdana" w:hAnsi="Verdana"/>
        </w:rPr>
      </w:r>
    </w:p>
    <w:p>
      <w:pPr>
        <w:pStyle w:val="Normal"/>
        <w:jc w:val="both"/>
        <w:rPr>
          <w:rFonts w:ascii="Verdana" w:hAnsi="Verdana"/>
          <w:sz w:val="16"/>
          <w:szCs w:val="16"/>
        </w:rPr>
      </w:pPr>
      <w:r>
        <w:rPr>
          <w:rFonts w:ascii="Verdana" w:hAnsi="Verdana"/>
          <w:sz w:val="16"/>
          <w:szCs w:val="16"/>
        </w:rPr>
        <w:t>L’operatore economico ha facoltà di inserire nella piattaforma START nella propria Area riservata offerte successive che sostituiscono la precedente , ovvero ritirare l’offerta presentata, nel periodo di tempo compreso tra la data e ora di inizio e la data e ora di chiusura della fase di presentazione delle offerte. La stazione appaltante considera esclusivamente l’ultima offerta presentata.</w:t>
      </w:r>
    </w:p>
    <w:p>
      <w:pPr>
        <w:pStyle w:val="Normal"/>
        <w:jc w:val="both"/>
        <w:rPr>
          <w:rFonts w:ascii="Verdana" w:hAnsi="Verdana"/>
          <w:sz w:val="16"/>
          <w:szCs w:val="16"/>
        </w:rPr>
      </w:pPr>
      <w:r>
        <w:rPr>
          <w:rFonts w:ascii="Verdana" w:hAnsi="Verdana"/>
          <w:sz w:val="16"/>
          <w:szCs w:val="16"/>
        </w:rPr>
        <w:t>Si precisa inoltre che:</w:t>
      </w:r>
    </w:p>
    <w:p>
      <w:pPr>
        <w:pStyle w:val="Normal"/>
        <w:jc w:val="both"/>
        <w:rPr>
          <w:rFonts w:ascii="Verdana" w:hAnsi="Verdana"/>
          <w:sz w:val="16"/>
          <w:szCs w:val="16"/>
        </w:rPr>
      </w:pPr>
      <w:r>
        <w:rPr>
          <w:rFonts w:ascii="Verdana" w:hAnsi="Verdana"/>
          <w:sz w:val="16"/>
          <w:szCs w:val="16"/>
        </w:rPr>
        <w:t>- l’offerta presentata entro il termine di presentazione della stessa è vincolante per il concorrente;</w:t>
      </w:r>
    </w:p>
    <w:p>
      <w:pPr>
        <w:pStyle w:val="Normal"/>
        <w:jc w:val="both"/>
        <w:rPr>
          <w:rFonts w:ascii="Verdana" w:hAnsi="Verdana"/>
          <w:sz w:val="16"/>
          <w:szCs w:val="16"/>
        </w:rPr>
      </w:pPr>
      <w:r>
        <w:rPr>
          <w:rFonts w:ascii="Verdana" w:hAnsi="Verdana"/>
          <w:sz w:val="16"/>
          <w:szCs w:val="16"/>
        </w:rPr>
        <w:t>-con la trasmissione telematica dell’offerta, il concorrente accetta tutta la documentazione di gara, allegati e chiarimenti inclusi.</w:t>
      </w:r>
    </w:p>
    <w:p>
      <w:pPr>
        <w:pStyle w:val="Normal"/>
        <w:jc w:val="both"/>
        <w:rPr>
          <w:rFonts w:ascii="Verdana" w:hAnsi="Verdana"/>
          <w:sz w:val="16"/>
          <w:szCs w:val="16"/>
        </w:rPr>
      </w:pPr>
      <w:r>
        <w:rPr>
          <w:rFonts w:ascii="Verdana" w:hAnsi="Verdana"/>
          <w:sz w:val="16"/>
          <w:szCs w:val="16"/>
        </w:rPr>
      </w:r>
    </w:p>
    <w:p>
      <w:pPr>
        <w:pStyle w:val="Normal"/>
        <w:jc w:val="both"/>
        <w:rPr>
          <w:rFonts w:ascii="Verdana" w:hAnsi="Verdana"/>
          <w:sz w:val="16"/>
          <w:szCs w:val="16"/>
        </w:rPr>
      </w:pPr>
      <w:r>
        <w:rPr>
          <w:rFonts w:ascii="Verdana" w:hAnsi="Verdana"/>
          <w:sz w:val="16"/>
          <w:szCs w:val="16"/>
        </w:rPr>
        <w:t xml:space="preserve">Per i concorrenti aventi sede legale in Italia o in uno dei Paesi dell’Unione Europea, le dichiarazioni sostitutive si redigono ai sensi degli articoli 46 e 47 del d.p.r. 445/2000; per i concorrenti non aventi sede legale in uno dei Paesi dell’Unione europea, le dichiarazioni sostitutive sono rese mediante documentazione idonea equivalente secondo la legislazione dello Stato di appartenenza; si applicano gli articoli 83, comma 3, 86 e 90 del Codice. </w:t>
      </w:r>
    </w:p>
    <w:p>
      <w:pPr>
        <w:pStyle w:val="Normal"/>
        <w:jc w:val="both"/>
        <w:rPr>
          <w:rFonts w:ascii="Verdana" w:hAnsi="Verdana"/>
          <w:sz w:val="16"/>
          <w:szCs w:val="16"/>
        </w:rPr>
      </w:pPr>
      <w:r>
        <w:rPr>
          <w:rFonts w:ascii="Verdana" w:hAnsi="Verdana"/>
          <w:sz w:val="16"/>
          <w:szCs w:val="16"/>
        </w:rPr>
      </w:r>
    </w:p>
    <w:p>
      <w:pPr>
        <w:pStyle w:val="Normal"/>
        <w:jc w:val="both"/>
        <w:rPr>
          <w:rFonts w:ascii="Verdana" w:hAnsi="Verdana"/>
          <w:sz w:val="16"/>
          <w:szCs w:val="16"/>
        </w:rPr>
      </w:pPr>
      <w:r>
        <w:rPr>
          <w:rFonts w:ascii="Verdana" w:hAnsi="Verdana"/>
          <w:sz w:val="16"/>
          <w:szCs w:val="16"/>
        </w:rPr>
        <w:t>Tutte le dichiarazioni sostitutive rese ai sensi degli artt. 46 e 47 del d.p.r. 445/2000, ivi compreso il DGUE, il modello ULTERIORI DICHIARAZIONI (modello A.2.4), le eventuali ulteriori dichiarazioni di cui ai modelli A.2.1, A.2.2 , A.2.3 , A. 2.5, la domanda di partecipazione, l’offerta tecnica e l’offerta economica devono essere sottoscritte digitalmente dal rappresentante legale del concorrente o suo procuratore.</w:t>
      </w:r>
    </w:p>
    <w:p>
      <w:pPr>
        <w:pStyle w:val="Normal"/>
        <w:jc w:val="both"/>
        <w:rPr>
          <w:rFonts w:ascii="Verdana" w:hAnsi="Verdana"/>
          <w:sz w:val="16"/>
          <w:szCs w:val="16"/>
        </w:rPr>
      </w:pPr>
      <w:r>
        <w:rPr>
          <w:rFonts w:ascii="Verdana" w:hAnsi="Verdana"/>
          <w:sz w:val="16"/>
          <w:szCs w:val="16"/>
        </w:rPr>
      </w:r>
    </w:p>
    <w:p>
      <w:pPr>
        <w:pStyle w:val="Normal"/>
        <w:jc w:val="both"/>
        <w:rPr>
          <w:rFonts w:ascii="Verdana" w:hAnsi="Verdana"/>
          <w:sz w:val="16"/>
          <w:szCs w:val="16"/>
        </w:rPr>
      </w:pPr>
      <w:r>
        <w:rPr>
          <w:rFonts w:ascii="Verdana" w:hAnsi="Verdana"/>
          <w:sz w:val="16"/>
          <w:szCs w:val="16"/>
        </w:rPr>
        <w:t xml:space="preserve">La documentazione, ove non richiesta espressamente in originale, potrà essere prodotta in copia autentica o in copia conforme ai sensi, rispettivamente, degli artt. 18 e 19 del d.p.r. 445/2000. Ove non diversamente specificato è ammessa la copia semplice scansionata. </w:t>
      </w:r>
    </w:p>
    <w:p>
      <w:pPr>
        <w:pStyle w:val="Normal"/>
        <w:jc w:val="both"/>
        <w:rPr>
          <w:rFonts w:ascii="Verdana" w:hAnsi="Verdana"/>
          <w:sz w:val="16"/>
          <w:szCs w:val="16"/>
        </w:rPr>
      </w:pPr>
      <w:r>
        <w:rPr>
          <w:rFonts w:ascii="Verdana" w:hAnsi="Verdana"/>
          <w:sz w:val="16"/>
          <w:szCs w:val="16"/>
        </w:rPr>
        <w:t xml:space="preserve">Tutta la documentazione da produrre deve essere in lingua italiana o, se redatta in lingua straniera, deve essere corredata da traduzione giurata in lingua italiana. </w:t>
      </w:r>
    </w:p>
    <w:p>
      <w:pPr>
        <w:pStyle w:val="Normal"/>
        <w:jc w:val="both"/>
        <w:rPr/>
      </w:pPr>
      <w:r>
        <w:rPr>
          <w:rFonts w:ascii="Verdana" w:hAnsi="Verdana"/>
          <w:sz w:val="16"/>
          <w:szCs w:val="16"/>
        </w:rPr>
        <w:t>In caso di contrasto tra testo in lingua straniera e testo in lingua italiana prevarrà la versione in lingua italiana, essendo a rischio del concorrente assicurare la fedeltà della traduzione.</w:t>
      </w:r>
    </w:p>
    <w:p>
      <w:pPr>
        <w:pStyle w:val="Normal"/>
        <w:jc w:val="both"/>
        <w:rPr>
          <w:rFonts w:ascii="Verdana" w:hAnsi="Verdana"/>
          <w:sz w:val="16"/>
          <w:szCs w:val="16"/>
        </w:rPr>
      </w:pPr>
      <w:r>
        <w:rPr>
          <w:rFonts w:ascii="Verdana" w:hAnsi="Verdana"/>
          <w:sz w:val="16"/>
          <w:szCs w:val="16"/>
        </w:rPr>
        <w:t>In caso di mancanza, incompletezza o irregolarità della traduzione dei documenti contenuti nella documentazione amministrativa, si applica l’art. 83, comma 9 del Codice.</w:t>
      </w:r>
    </w:p>
    <w:p>
      <w:pPr>
        <w:pStyle w:val="Normal"/>
        <w:jc w:val="both"/>
        <w:rPr>
          <w:rFonts w:ascii="Verdana" w:hAnsi="Verdana"/>
          <w:sz w:val="16"/>
          <w:szCs w:val="16"/>
        </w:rPr>
      </w:pPr>
      <w:r>
        <w:rPr>
          <w:rFonts w:ascii="Verdana" w:hAnsi="Verdana"/>
          <w:sz w:val="16"/>
          <w:szCs w:val="16"/>
        </w:rPr>
      </w:r>
    </w:p>
    <w:p>
      <w:pPr>
        <w:pStyle w:val="Normal"/>
        <w:jc w:val="both"/>
        <w:rPr/>
      </w:pPr>
      <w:r>
        <w:rPr>
          <w:rFonts w:ascii="Verdana" w:hAnsi="Verdana"/>
          <w:sz w:val="16"/>
          <w:szCs w:val="16"/>
        </w:rPr>
        <w:t xml:space="preserve">Le offerte tardive </w:t>
      </w:r>
      <w:r>
        <w:rPr>
          <w:rFonts w:ascii="Verdana" w:hAnsi="Verdana"/>
          <w:b/>
          <w:sz w:val="16"/>
          <w:szCs w:val="16"/>
        </w:rPr>
        <w:t xml:space="preserve">saranno escluse </w:t>
      </w:r>
      <w:r>
        <w:rPr>
          <w:rFonts w:ascii="Verdana" w:hAnsi="Verdana"/>
          <w:sz w:val="16"/>
          <w:szCs w:val="16"/>
        </w:rPr>
        <w:t>in quanto irregolari ai sensi dell’art. 59, comma 3, lett. b) del Codice.</w:t>
      </w:r>
    </w:p>
    <w:p>
      <w:pPr>
        <w:pStyle w:val="Normal"/>
        <w:jc w:val="both"/>
        <w:rPr>
          <w:rFonts w:ascii="Verdana" w:hAnsi="Verdana"/>
          <w:sz w:val="16"/>
          <w:szCs w:val="16"/>
        </w:rPr>
      </w:pPr>
      <w:r>
        <w:rPr>
          <w:rFonts w:ascii="Verdana" w:hAnsi="Verdana"/>
          <w:sz w:val="16"/>
          <w:szCs w:val="16"/>
        </w:rPr>
      </w:r>
    </w:p>
    <w:p>
      <w:pPr>
        <w:pStyle w:val="Normal"/>
        <w:jc w:val="both"/>
        <w:rPr>
          <w:rFonts w:ascii="Verdana" w:hAnsi="Verdana"/>
          <w:sz w:val="16"/>
          <w:szCs w:val="16"/>
        </w:rPr>
      </w:pPr>
      <w:r>
        <w:rPr>
          <w:rFonts w:ascii="Verdana" w:hAnsi="Verdana"/>
          <w:sz w:val="16"/>
          <w:szCs w:val="16"/>
        </w:rPr>
        <w:t xml:space="preserve">L’offerta vincolerà il concorrente ai sensi dell’art. 32, comma 4 del Codice per 180 giorni dalla scadenza del termine indicato per la presentazione dell’offerta. </w:t>
      </w:r>
    </w:p>
    <w:p>
      <w:pPr>
        <w:pStyle w:val="Normal"/>
        <w:jc w:val="both"/>
        <w:rPr>
          <w:rFonts w:ascii="Verdana" w:hAnsi="Verdana"/>
          <w:sz w:val="16"/>
          <w:szCs w:val="16"/>
        </w:rPr>
      </w:pPr>
      <w:r>
        <w:rPr>
          <w:rFonts w:ascii="Verdana" w:hAnsi="Verdana"/>
          <w:sz w:val="16"/>
          <w:szCs w:val="16"/>
        </w:rPr>
      </w:r>
    </w:p>
    <w:p>
      <w:pPr>
        <w:pStyle w:val="Normal"/>
        <w:jc w:val="both"/>
        <w:rPr>
          <w:rFonts w:ascii="Verdana" w:hAnsi="Verdana"/>
          <w:sz w:val="16"/>
          <w:szCs w:val="16"/>
        </w:rPr>
      </w:pPr>
      <w:r>
        <w:rPr>
          <w:rFonts w:ascii="Verdana" w:hAnsi="Verdana"/>
          <w:sz w:val="16"/>
          <w:szCs w:val="16"/>
        </w:rPr>
        <w:t>Nel caso in cui alla data di scadenza della validità delle offerte le operazioni di gara siano ancora in corso, la stazione appaltante potrà richiedere agli offerenti, ai sensi dell’art. 32, comma 4 del Codice, di confermare la validità dell’offerta sino alla data che sarà indicata e di produrre un apposito documento attestante la validità della garanzia prestata in sede di gara fino alla medesima data.</w:t>
      </w:r>
    </w:p>
    <w:p>
      <w:pPr>
        <w:pStyle w:val="Normal"/>
        <w:jc w:val="both"/>
        <w:rPr>
          <w:rFonts w:ascii="Verdana" w:hAnsi="Verdana"/>
          <w:sz w:val="16"/>
          <w:szCs w:val="16"/>
          <w:highlight w:val="yellow"/>
        </w:rPr>
      </w:pPr>
      <w:r>
        <w:rPr>
          <w:rFonts w:ascii="Verdana" w:hAnsi="Verdana"/>
          <w:sz w:val="16"/>
          <w:szCs w:val="16"/>
          <w:highlight w:val="yellow"/>
        </w:rPr>
      </w:r>
    </w:p>
    <w:p>
      <w:pPr>
        <w:pStyle w:val="Normal"/>
        <w:jc w:val="both"/>
        <w:rPr>
          <w:rFonts w:ascii="Verdana" w:hAnsi="Verdana"/>
          <w:sz w:val="16"/>
          <w:szCs w:val="16"/>
        </w:rPr>
      </w:pPr>
      <w:r>
        <w:rPr>
          <w:rFonts w:ascii="Verdana" w:hAnsi="Verdana"/>
          <w:sz w:val="16"/>
          <w:szCs w:val="16"/>
        </w:rPr>
        <w:t xml:space="preserve">Il mancato riscontro alla richiesta della stazione appaltante sarà considerato come rinuncia del concorrente alla partecipazione alla gara. </w:t>
      </w:r>
    </w:p>
    <w:p>
      <w:pPr>
        <w:pStyle w:val="Normal"/>
        <w:jc w:val="both"/>
        <w:rPr>
          <w:rFonts w:ascii="Verdana" w:hAnsi="Verdana"/>
          <w:sz w:val="16"/>
          <w:szCs w:val="16"/>
        </w:rPr>
      </w:pPr>
      <w:r>
        <w:rPr>
          <w:rFonts w:ascii="Verdana" w:hAnsi="Verdana"/>
          <w:sz w:val="16"/>
          <w:szCs w:val="16"/>
        </w:rPr>
      </w:r>
    </w:p>
    <w:p>
      <w:pPr>
        <w:pStyle w:val="Normal"/>
        <w:jc w:val="both"/>
        <w:rPr>
          <w:rFonts w:ascii="Verdana" w:hAnsi="Verdana"/>
          <w:b/>
          <w:b/>
          <w:sz w:val="16"/>
          <w:szCs w:val="16"/>
        </w:rPr>
      </w:pPr>
      <w:r>
        <w:rPr>
          <w:rFonts w:ascii="Verdana" w:hAnsi="Verdana"/>
          <w:b/>
          <w:sz w:val="16"/>
          <w:szCs w:val="16"/>
        </w:rPr>
        <w:t>14.SOCCORSO ISTRUTTORIO</w:t>
      </w:r>
    </w:p>
    <w:p>
      <w:pPr>
        <w:pStyle w:val="Normal"/>
        <w:jc w:val="both"/>
        <w:rPr>
          <w:rFonts w:ascii="Verdana" w:hAnsi="Verdana"/>
          <w:b/>
          <w:b/>
          <w:sz w:val="16"/>
          <w:szCs w:val="16"/>
        </w:rPr>
      </w:pPr>
      <w:r>
        <w:rPr>
          <w:rFonts w:ascii="Verdana" w:hAnsi="Verdana"/>
          <w:b/>
          <w:sz w:val="16"/>
          <w:szCs w:val="16"/>
        </w:rPr>
      </w:r>
    </w:p>
    <w:p>
      <w:pPr>
        <w:pStyle w:val="Normal"/>
        <w:jc w:val="both"/>
        <w:rPr/>
      </w:pPr>
      <w:r>
        <w:rPr>
          <w:rFonts w:ascii="Verdana" w:hAnsi="Verdana"/>
          <w:sz w:val="16"/>
          <w:szCs w:val="16"/>
        </w:rPr>
        <w:t xml:space="preserve">Le carenze di qualsiasi elemento formale della domanda, e in particolare, la mancanza, l’incompletezza e ogni altra irregolarità essenziale degli elementi e del DGUE, con esclusione di quelle afferenti al contenuto sostanziale dell’offerta economica e dell’offerta tecnica, possono essere sanate attraverso la procedura di soccorso istruttorio di cui all’art. 83, comma 9 del Codice. </w:t>
      </w:r>
    </w:p>
    <w:p>
      <w:pPr>
        <w:pStyle w:val="Normal"/>
        <w:jc w:val="both"/>
        <w:rPr>
          <w:rFonts w:ascii="Verdana" w:hAnsi="Verdana"/>
          <w:sz w:val="16"/>
          <w:szCs w:val="16"/>
        </w:rPr>
      </w:pPr>
      <w:r>
        <w:rPr>
          <w:rFonts w:ascii="Verdana" w:hAnsi="Verdana"/>
          <w:sz w:val="16"/>
          <w:szCs w:val="16"/>
        </w:rPr>
        <w:t>L’irregolarità essenziale è sanabile laddove non si accompagni ad una carenza sostanziale del requisito alla cui dimostrazione la documentazione omessa o irregolarmente prodotta era finalizzata.</w:t>
      </w:r>
    </w:p>
    <w:p>
      <w:pPr>
        <w:pStyle w:val="Normal"/>
        <w:jc w:val="both"/>
        <w:rPr>
          <w:rFonts w:ascii="Verdana" w:hAnsi="Verdana"/>
          <w:sz w:val="16"/>
          <w:szCs w:val="16"/>
        </w:rPr>
      </w:pPr>
      <w:r>
        <w:rPr>
          <w:rFonts w:ascii="Verdana" w:hAnsi="Verdana"/>
          <w:sz w:val="16"/>
          <w:szCs w:val="16"/>
        </w:rPr>
        <w:t xml:space="preserve">La successiva correzione o integrazione documentale è ammessa laddove consenta di attestare l’esistenza di circostanze preesistenti, vale a dire requisiti previsti per la partecipazione e documenti/elementi a corredo dell’offerta. </w:t>
      </w:r>
    </w:p>
    <w:p>
      <w:pPr>
        <w:pStyle w:val="Normal"/>
        <w:jc w:val="both"/>
        <w:rPr>
          <w:rFonts w:ascii="Verdana" w:hAnsi="Verdana"/>
          <w:sz w:val="16"/>
          <w:szCs w:val="16"/>
        </w:rPr>
      </w:pPr>
      <w:r>
        <w:rPr>
          <w:rFonts w:ascii="Verdana" w:hAnsi="Verdana"/>
          <w:sz w:val="16"/>
          <w:szCs w:val="16"/>
        </w:rPr>
        <w:t>Nello specifico valgono le seguenti regole:</w:t>
      </w:r>
    </w:p>
    <w:p>
      <w:pPr>
        <w:pStyle w:val="Normal"/>
        <w:numPr>
          <w:ilvl w:val="0"/>
          <w:numId w:val="2"/>
        </w:numPr>
        <w:jc w:val="both"/>
        <w:rPr>
          <w:rFonts w:ascii="Verdana" w:hAnsi="Verdana"/>
          <w:sz w:val="16"/>
          <w:szCs w:val="16"/>
        </w:rPr>
      </w:pPr>
      <w:r>
        <w:rPr>
          <w:rFonts w:ascii="Verdana" w:hAnsi="Verdana"/>
          <w:sz w:val="16"/>
          <w:szCs w:val="16"/>
        </w:rPr>
        <w:t>il mancato possesso dei prescritti requisiti di partecipazione non è sanabile mediante soccorso istruttorio ed è causa di esclusione dalla procedura di gara;</w:t>
      </w:r>
    </w:p>
    <w:p>
      <w:pPr>
        <w:pStyle w:val="Normal"/>
        <w:numPr>
          <w:ilvl w:val="0"/>
          <w:numId w:val="2"/>
        </w:numPr>
        <w:jc w:val="both"/>
        <w:rPr>
          <w:rFonts w:ascii="Verdana" w:hAnsi="Verdana"/>
          <w:sz w:val="16"/>
          <w:szCs w:val="16"/>
        </w:rPr>
      </w:pPr>
      <w:r>
        <w:rPr>
          <w:rFonts w:ascii="Verdana" w:hAnsi="Verdana"/>
          <w:sz w:val="16"/>
          <w:szCs w:val="16"/>
        </w:rPr>
        <w:t>l’omessa o incompleta nonché irregolare presentazione delle dichiarazioni sul possesso dei requisiti di partecipazione e ogni altra mancanza, incompletezza o irregolarità del DGUE e della domanda, ivi compreso il difetto di sottoscrizione, sono sanabili, ad eccezione delle false dichiarazioni;</w:t>
      </w:r>
    </w:p>
    <w:p>
      <w:pPr>
        <w:pStyle w:val="Normal"/>
        <w:numPr>
          <w:ilvl w:val="0"/>
          <w:numId w:val="2"/>
        </w:numPr>
        <w:jc w:val="both"/>
        <w:rPr/>
      </w:pPr>
      <w:r>
        <w:rPr>
          <w:rFonts w:ascii="Verdana" w:hAnsi="Verdana"/>
          <w:sz w:val="16"/>
          <w:szCs w:val="16"/>
        </w:rPr>
        <w:t xml:space="preserve">la mancata produzione della dichiarazione di avvalimento o del contratto di avvalimento, può essere oggetto di soccorso istruttorio solo se i citati elementi erano preesistenti e comprovabili </w:t>
      </w:r>
      <w:r>
        <w:rPr>
          <w:rFonts w:ascii="Verdana" w:hAnsi="Verdana"/>
          <w:sz w:val="16"/>
          <w:szCs w:val="16"/>
          <w:u w:val="single"/>
        </w:rPr>
        <w:t>con documenti di data certa anteriore al termine di presentazione dell’offerta</w:t>
      </w:r>
      <w:r>
        <w:rPr>
          <w:rFonts w:ascii="Verdana" w:hAnsi="Verdana"/>
          <w:sz w:val="16"/>
          <w:szCs w:val="16"/>
        </w:rPr>
        <w:t>;</w:t>
      </w:r>
    </w:p>
    <w:p>
      <w:pPr>
        <w:pStyle w:val="Normal"/>
        <w:numPr>
          <w:ilvl w:val="0"/>
          <w:numId w:val="2"/>
        </w:numPr>
        <w:jc w:val="both"/>
        <w:rPr>
          <w:rFonts w:ascii="Verdana" w:hAnsi="Verdana"/>
          <w:sz w:val="16"/>
          <w:szCs w:val="16"/>
        </w:rPr>
      </w:pPr>
      <w:r>
        <w:rPr>
          <w:rFonts w:ascii="Verdana" w:hAnsi="Verdana"/>
          <w:sz w:val="16"/>
          <w:szCs w:val="16"/>
        </w:rPr>
        <w:t>la mancata presentazione di elementi a corredo dell’offerta (es. garanzia provvisoria e impegno del fideiussore) ovvero di condizioni di partecipazione alla gara (es. mandato collettivo speciale o impegno a conferire mandato collettivo), entrambi aventi rilevanza in fase di gara, sono sanabili solo se preesistenti e comprovabili con documenti di data certa, anteriore al termine di presentazione dell’offerta;</w:t>
      </w:r>
    </w:p>
    <w:p>
      <w:pPr>
        <w:pStyle w:val="Normal"/>
        <w:numPr>
          <w:ilvl w:val="0"/>
          <w:numId w:val="2"/>
        </w:numPr>
        <w:jc w:val="both"/>
        <w:rPr>
          <w:rFonts w:ascii="Verdana" w:hAnsi="Verdana"/>
          <w:sz w:val="16"/>
          <w:szCs w:val="16"/>
        </w:rPr>
      </w:pPr>
      <w:r>
        <w:rPr>
          <w:rFonts w:ascii="Verdana" w:hAnsi="Verdana"/>
          <w:sz w:val="16"/>
          <w:szCs w:val="16"/>
        </w:rPr>
        <w:t>la mancata presentazione di dichiarazioni e/o elementi a corredo dell’offerta, che hanno rilevanza in fase esecutiva (es. dichiarazione delle parti del servizio ai sensi dell’art. 48, comma 4 del Codice) sono sanabili;</w:t>
      </w:r>
    </w:p>
    <w:p>
      <w:pPr>
        <w:pStyle w:val="Normal"/>
        <w:numPr>
          <w:ilvl w:val="0"/>
          <w:numId w:val="2"/>
        </w:numPr>
        <w:jc w:val="both"/>
        <w:rPr>
          <w:rFonts w:ascii="Verdana" w:hAnsi="Verdana"/>
          <w:sz w:val="16"/>
          <w:szCs w:val="16"/>
        </w:rPr>
      </w:pPr>
      <w:r>
        <w:rPr>
          <w:rFonts w:ascii="Verdana" w:hAnsi="Verdana"/>
          <w:sz w:val="16"/>
          <w:szCs w:val="16"/>
        </w:rPr>
        <w:t xml:space="preserve">il difetto di sottoscrizione che non preclude la riconoscibilità della provenienza dell’offerta e non comporta una incertezza assoluta della stessa è sanabile. </w:t>
      </w:r>
    </w:p>
    <w:p>
      <w:pPr>
        <w:pStyle w:val="Normal"/>
        <w:jc w:val="both"/>
        <w:rPr>
          <w:rFonts w:ascii="Verdana" w:hAnsi="Verdana"/>
          <w:sz w:val="16"/>
          <w:szCs w:val="16"/>
        </w:rPr>
      </w:pPr>
      <w:r>
        <w:rPr>
          <w:rFonts w:ascii="Verdana" w:hAnsi="Verdana"/>
          <w:sz w:val="16"/>
          <w:szCs w:val="16"/>
        </w:rPr>
      </w:r>
    </w:p>
    <w:p>
      <w:pPr>
        <w:pStyle w:val="Normal"/>
        <w:jc w:val="both"/>
        <w:rPr>
          <w:rFonts w:ascii="Verdana" w:hAnsi="Verdana"/>
          <w:sz w:val="16"/>
          <w:szCs w:val="16"/>
        </w:rPr>
      </w:pPr>
      <w:r>
        <w:rPr>
          <w:rFonts w:ascii="Verdana" w:hAnsi="Verdana"/>
          <w:sz w:val="16"/>
          <w:szCs w:val="16"/>
        </w:rPr>
        <w:t>E’ inoltre soggetta a soccorso istruttorio la mancata/incompleta/irregolare presentazione del progetto di assorbimento del personale, al fine dell’adempimento degli obblighi derivanti dalla clausola sociale, come previsto dalle Linee Guida ANAC n. 13 approvate con deliberazione n.114 del 13/02/2019.</w:t>
      </w:r>
    </w:p>
    <w:p>
      <w:pPr>
        <w:pStyle w:val="Normal"/>
        <w:jc w:val="both"/>
        <w:rPr>
          <w:rFonts w:ascii="Verdana" w:hAnsi="Verdana"/>
          <w:sz w:val="16"/>
          <w:szCs w:val="16"/>
        </w:rPr>
      </w:pPr>
      <w:r>
        <w:rPr>
          <w:rFonts w:ascii="Verdana" w:hAnsi="Verdana"/>
          <w:sz w:val="16"/>
          <w:szCs w:val="16"/>
        </w:rPr>
      </w:r>
    </w:p>
    <w:p>
      <w:pPr>
        <w:pStyle w:val="Normal"/>
        <w:jc w:val="both"/>
        <w:rPr>
          <w:rFonts w:ascii="Verdana" w:hAnsi="Verdana"/>
          <w:sz w:val="16"/>
          <w:szCs w:val="16"/>
        </w:rPr>
      </w:pPr>
      <w:r>
        <w:rPr>
          <w:rFonts w:ascii="Verdana" w:hAnsi="Verdana"/>
          <w:sz w:val="16"/>
          <w:szCs w:val="16"/>
        </w:rPr>
        <w:t>Ai fini della sanatoria la stazione appaltante assegna al concorrente un congruo termine - non superiore a dieci giorni - perché siano rese, integrate o regolarizzate le dichiarazioni necessarie, indicando il contenuto e i soggetti che  devono renderle.</w:t>
      </w:r>
    </w:p>
    <w:p>
      <w:pPr>
        <w:pStyle w:val="Normal"/>
        <w:jc w:val="both"/>
        <w:rPr>
          <w:rFonts w:ascii="Verdana" w:hAnsi="Verdana"/>
          <w:sz w:val="16"/>
          <w:szCs w:val="16"/>
        </w:rPr>
      </w:pPr>
      <w:r>
        <w:rPr>
          <w:rFonts w:ascii="Verdana" w:hAnsi="Verdana"/>
          <w:sz w:val="16"/>
          <w:szCs w:val="16"/>
        </w:rPr>
        <w:t>Ove il concorrente produca dichiarazioni o documenti non perfettamente coerenti con la richiesta, la stazione appaltante può chiedere ulteriori precisazioni o chiarimenti, fissando un termine perentorio a pena di esclusione.</w:t>
      </w:r>
    </w:p>
    <w:p>
      <w:pPr>
        <w:pStyle w:val="Normal"/>
        <w:jc w:val="both"/>
        <w:rPr/>
      </w:pPr>
      <w:r>
        <w:rPr>
          <w:rFonts w:ascii="Verdana" w:hAnsi="Verdana"/>
          <w:sz w:val="16"/>
          <w:szCs w:val="16"/>
        </w:rPr>
        <w:t>In caso di inutile decorso del termine, la stazione appaltante procede all’</w:t>
      </w:r>
      <w:r>
        <w:rPr>
          <w:rFonts w:ascii="Verdana" w:hAnsi="Verdana"/>
          <w:b/>
          <w:sz w:val="16"/>
          <w:szCs w:val="16"/>
        </w:rPr>
        <w:t xml:space="preserve">esclusione </w:t>
      </w:r>
      <w:r>
        <w:rPr>
          <w:rFonts w:ascii="Verdana" w:hAnsi="Verdana"/>
          <w:sz w:val="16"/>
          <w:szCs w:val="16"/>
        </w:rPr>
        <w:t xml:space="preserve">del concorrente dalla procedura. </w:t>
      </w:r>
    </w:p>
    <w:p>
      <w:pPr>
        <w:pStyle w:val="Normal"/>
        <w:jc w:val="both"/>
        <w:rPr/>
      </w:pPr>
      <w:r>
        <w:rPr>
          <w:rFonts w:ascii="Verdana" w:hAnsi="Verdana"/>
          <w:sz w:val="16"/>
          <w:szCs w:val="16"/>
        </w:rPr>
        <w:t xml:space="preserve">Al di fuori delle ipotesi di cui all’articolo 83, comma 9 del Codice è facoltà della stazione appaltante invitare, se necessario, i concorrenti a fornire chiarimenti in ordine al contenuto dei certificati, documenti e dichiarazioni presentati. </w:t>
      </w:r>
    </w:p>
    <w:p>
      <w:pPr>
        <w:pStyle w:val="Normal"/>
        <w:jc w:val="both"/>
        <w:rPr/>
      </w:pPr>
      <w:r>
        <w:rPr>
          <w:rFonts w:ascii="Verdana" w:hAnsi="Verdana"/>
          <w:sz w:val="16"/>
          <w:szCs w:val="16"/>
        </w:rPr>
        <w:t>La richiesta di regolarizzazione/integrazione documentale sarà inviata mediante la piattaforma START al concorrente interessato, il quale dovrà inviare quanto richiestogli mediante l’utilizzo della stessa piattaforma; la stessa richiesta documentale sarà inviata all’indirizzo PEC o, solo per i concorrenti aventi sede in altri Stati membri, all’indirizzo di posta elettronica , indicato in sede di offerta dal concorrente interessato, il quale dovrà inviare quanto richiestogli all’indirizzo PEC indicatogli dalla Stazione appaltante.</w:t>
      </w:r>
    </w:p>
    <w:p>
      <w:pPr>
        <w:pStyle w:val="Normal"/>
        <w:jc w:val="both"/>
        <w:rPr>
          <w:rFonts w:ascii="Verdana" w:hAnsi="Verdana"/>
          <w:b/>
          <w:b/>
          <w:sz w:val="16"/>
          <w:szCs w:val="16"/>
        </w:rPr>
      </w:pPr>
      <w:r>
        <w:rPr>
          <w:rFonts w:ascii="Verdana" w:hAnsi="Verdana"/>
          <w:b/>
          <w:sz w:val="16"/>
          <w:szCs w:val="16"/>
        </w:rPr>
      </w:r>
    </w:p>
    <w:p>
      <w:pPr>
        <w:pStyle w:val="Normal"/>
        <w:jc w:val="both"/>
        <w:rPr>
          <w:rFonts w:ascii="Verdana" w:hAnsi="Verdana"/>
          <w:b/>
          <w:b/>
          <w:sz w:val="16"/>
          <w:szCs w:val="16"/>
        </w:rPr>
      </w:pPr>
      <w:r>
        <w:rPr>
          <w:rFonts w:ascii="Verdana" w:hAnsi="Verdana"/>
          <w:b/>
          <w:sz w:val="16"/>
          <w:szCs w:val="16"/>
        </w:rPr>
        <w:t>15.CONTENUTO DELLA BUSTA ELETTRONICA DOCUMENTAZIONE AMMINISTRATIVA</w:t>
      </w:r>
    </w:p>
    <w:p>
      <w:pPr>
        <w:pStyle w:val="Normal"/>
        <w:jc w:val="both"/>
        <w:rPr>
          <w:rFonts w:ascii="Verdana" w:hAnsi="Verdana"/>
          <w:sz w:val="16"/>
          <w:szCs w:val="16"/>
        </w:rPr>
      </w:pPr>
      <w:r>
        <w:rPr>
          <w:rFonts w:ascii="Verdana" w:hAnsi="Verdana"/>
          <w:sz w:val="16"/>
          <w:szCs w:val="16"/>
        </w:rPr>
      </w:r>
    </w:p>
    <w:p>
      <w:pPr>
        <w:pStyle w:val="Normal"/>
        <w:jc w:val="both"/>
        <w:rPr/>
      </w:pPr>
      <w:r>
        <w:rPr>
          <w:rFonts w:ascii="Verdana" w:hAnsi="Verdana"/>
          <w:sz w:val="16"/>
          <w:szCs w:val="16"/>
        </w:rPr>
        <w:t>La busta elettronica relativa alla “Documentazione Amministrativa” contiene la domanda di partecipazione e</w:t>
      </w:r>
      <w:r>
        <w:rPr>
          <w:rFonts w:ascii="Verdana" w:hAnsi="Verdana"/>
          <w:sz w:val="18"/>
          <w:szCs w:val="18"/>
        </w:rPr>
        <w:t xml:space="preserve"> </w:t>
      </w:r>
      <w:r>
        <w:rPr>
          <w:rFonts w:ascii="Verdana" w:hAnsi="Verdana"/>
          <w:sz w:val="16"/>
          <w:szCs w:val="16"/>
        </w:rPr>
        <w:t xml:space="preserve">le dichiarazioni integrative, il DGUE, nonché la documentazione a corredo, in relazione alle diverse forme di partecipazione. </w:t>
      </w:r>
    </w:p>
    <w:p>
      <w:pPr>
        <w:pStyle w:val="Normal"/>
        <w:jc w:val="both"/>
        <w:rPr>
          <w:rFonts w:ascii="Verdana" w:hAnsi="Verdana"/>
          <w:sz w:val="16"/>
          <w:szCs w:val="16"/>
        </w:rPr>
      </w:pPr>
      <w:r>
        <w:rPr>
          <w:rFonts w:ascii="Verdana" w:hAnsi="Verdana"/>
          <w:sz w:val="16"/>
          <w:szCs w:val="16"/>
        </w:rPr>
      </w:r>
    </w:p>
    <w:p>
      <w:pPr>
        <w:pStyle w:val="Normal"/>
        <w:jc w:val="both"/>
        <w:rPr>
          <w:rFonts w:ascii="Verdana" w:hAnsi="Verdana"/>
          <w:b/>
          <w:b/>
          <w:sz w:val="16"/>
          <w:szCs w:val="16"/>
          <w:u w:val="single"/>
        </w:rPr>
      </w:pPr>
      <w:r>
        <w:rPr>
          <w:rFonts w:ascii="Verdana" w:hAnsi="Verdana"/>
          <w:b/>
          <w:sz w:val="16"/>
          <w:szCs w:val="16"/>
          <w:u w:val="single"/>
        </w:rPr>
        <w:t xml:space="preserve">15.1.DOMANDA DI PARTECIPAZIONE </w:t>
      </w:r>
    </w:p>
    <w:p>
      <w:pPr>
        <w:pStyle w:val="Normal"/>
        <w:jc w:val="both"/>
        <w:rPr>
          <w:rFonts w:ascii="Verdana" w:hAnsi="Verdana"/>
          <w:sz w:val="16"/>
          <w:szCs w:val="16"/>
        </w:rPr>
      </w:pPr>
      <w:r>
        <w:rPr>
          <w:rFonts w:ascii="Verdana" w:hAnsi="Verdana"/>
          <w:sz w:val="16"/>
          <w:szCs w:val="16"/>
        </w:rPr>
      </w:r>
    </w:p>
    <w:p>
      <w:pPr>
        <w:pStyle w:val="Normal"/>
        <w:jc w:val="both"/>
        <w:rPr>
          <w:rFonts w:ascii="Verdana" w:hAnsi="Verdana"/>
          <w:sz w:val="16"/>
          <w:szCs w:val="16"/>
        </w:rPr>
      </w:pPr>
      <w:r>
        <w:rPr>
          <w:rFonts w:ascii="Verdana" w:hAnsi="Verdana"/>
          <w:sz w:val="16"/>
          <w:szCs w:val="16"/>
        </w:rPr>
        <w:t xml:space="preserve">La domanda di partecipazione recante le dichiarazioni sostitutive di certificazione o di atto notorio da rendere ai sensi del D.P.R. 445/2000 viene generata automaticamente dal sistema telematico START in seguito all’imputazione dei dati richiesti nei form on line. </w:t>
      </w:r>
    </w:p>
    <w:p>
      <w:pPr>
        <w:pStyle w:val="Normal"/>
        <w:jc w:val="both"/>
        <w:rPr>
          <w:rFonts w:ascii="Verdana" w:hAnsi="Verdana"/>
          <w:sz w:val="16"/>
          <w:szCs w:val="16"/>
        </w:rPr>
      </w:pPr>
      <w:r>
        <w:rPr>
          <w:rFonts w:ascii="Verdana" w:hAnsi="Verdana"/>
          <w:sz w:val="16"/>
          <w:szCs w:val="16"/>
        </w:rPr>
      </w:r>
    </w:p>
    <w:p>
      <w:pPr>
        <w:pStyle w:val="Normal"/>
        <w:jc w:val="both"/>
        <w:rPr/>
      </w:pPr>
      <w:r>
        <w:rPr>
          <w:rFonts w:ascii="Verdana" w:hAnsi="Verdana"/>
          <w:sz w:val="16"/>
          <w:szCs w:val="16"/>
        </w:rPr>
        <w:t>Il concorrente indica la forma singola o associata con la quale l’impresa partecipa alla gara (impresa singola, consorzio, RTI, aggregazione di imprese di rete, GEIE).</w:t>
      </w:r>
    </w:p>
    <w:p>
      <w:pPr>
        <w:pStyle w:val="Normal"/>
        <w:jc w:val="both"/>
        <w:rPr>
          <w:rFonts w:ascii="Verdana" w:hAnsi="Verdana"/>
          <w:sz w:val="16"/>
          <w:szCs w:val="16"/>
        </w:rPr>
      </w:pPr>
      <w:r>
        <w:rPr>
          <w:rFonts w:ascii="Verdana" w:hAnsi="Verdana"/>
          <w:sz w:val="16"/>
          <w:szCs w:val="16"/>
        </w:rPr>
      </w:r>
    </w:p>
    <w:p>
      <w:pPr>
        <w:pStyle w:val="Normal"/>
        <w:jc w:val="both"/>
        <w:rPr/>
      </w:pPr>
      <w:r>
        <w:rPr>
          <w:rFonts w:ascii="Verdana" w:hAnsi="Verdana"/>
          <w:sz w:val="16"/>
          <w:szCs w:val="16"/>
        </w:rPr>
        <w:t>In caso di partecipazione in RTI, consorzio ordinario, aggregazione di retisti, GEIE, il concorrente fornisce i dati identificativi (ragione sociale, codice fiscale, sede) e il ruolo di ciascuna impresa (mandataria/mandante; capofila/consorziata)</w:t>
      </w:r>
      <w:r>
        <w:rPr>
          <w:rFonts w:ascii="Verdana" w:hAnsi="Verdana"/>
          <w:strike/>
          <w:sz w:val="18"/>
          <w:szCs w:val="18"/>
        </w:rPr>
        <w:t>.</w:t>
      </w:r>
    </w:p>
    <w:p>
      <w:pPr>
        <w:pStyle w:val="Normal"/>
        <w:jc w:val="both"/>
        <w:rPr>
          <w:rFonts w:ascii="Verdana" w:hAnsi="Verdana"/>
          <w:strike/>
          <w:sz w:val="16"/>
          <w:szCs w:val="16"/>
        </w:rPr>
      </w:pPr>
      <w:r>
        <w:rPr>
          <w:rFonts w:ascii="Verdana" w:hAnsi="Verdana"/>
          <w:strike/>
          <w:sz w:val="16"/>
          <w:szCs w:val="16"/>
        </w:rPr>
      </w:r>
    </w:p>
    <w:p>
      <w:pPr>
        <w:pStyle w:val="Normal"/>
        <w:jc w:val="both"/>
        <w:rPr>
          <w:rFonts w:ascii="Verdana" w:hAnsi="Verdana"/>
          <w:sz w:val="16"/>
          <w:szCs w:val="16"/>
        </w:rPr>
      </w:pPr>
      <w:r>
        <w:rPr>
          <w:rFonts w:ascii="Verdana" w:hAnsi="Verdana"/>
          <w:sz w:val="16"/>
          <w:szCs w:val="16"/>
        </w:rPr>
        <w:t xml:space="preserve">Nel caso di consorzio di cooperative e imprese artigiane o di consorzio stabile di cui all’art. 45, comma 2 lett. b) e c) del Codice, il consorzio indica il consorziato per il quale concorre alla gara. Qualora il consorzio  non indichi per quale/i consorziato/i concorre, si intende che lo stesso partecipa in nome e per conto proprio. </w:t>
      </w:r>
    </w:p>
    <w:p>
      <w:pPr>
        <w:pStyle w:val="Normal"/>
        <w:jc w:val="both"/>
        <w:rPr>
          <w:rFonts w:ascii="Verdana" w:hAnsi="Verdana"/>
          <w:sz w:val="16"/>
          <w:szCs w:val="16"/>
        </w:rPr>
      </w:pPr>
      <w:r>
        <w:rPr>
          <w:rFonts w:ascii="Verdana" w:hAnsi="Verdana"/>
          <w:sz w:val="16"/>
          <w:szCs w:val="16"/>
        </w:rPr>
      </w:r>
    </w:p>
    <w:p>
      <w:pPr>
        <w:pStyle w:val="Normal"/>
        <w:jc w:val="both"/>
        <w:rPr/>
      </w:pPr>
      <w:r>
        <w:rPr>
          <w:rFonts w:ascii="Verdana" w:hAnsi="Verdana"/>
          <w:sz w:val="16"/>
          <w:szCs w:val="16"/>
        </w:rPr>
        <w:t xml:space="preserve">In questo passo il concorrente dovrà indicare, altresì, </w:t>
      </w:r>
      <w:r>
        <w:rPr>
          <w:rFonts w:ascii="Verdana" w:hAnsi="Verdana"/>
          <w:b/>
          <w:sz w:val="16"/>
          <w:szCs w:val="16"/>
        </w:rPr>
        <w:t xml:space="preserve">tutti </w:t>
      </w:r>
      <w:r>
        <w:rPr>
          <w:rFonts w:ascii="Verdana" w:hAnsi="Verdana"/>
          <w:sz w:val="16"/>
          <w:szCs w:val="16"/>
        </w:rPr>
        <w:t>i soggetti (art. 80 comma 3 del Codice) che ricoprono, o i soggetti cessati che hanno ricoperto nell'anno antecedente la data di pubblicazione della gara, le cariche di:</w:t>
      </w:r>
    </w:p>
    <w:p>
      <w:pPr>
        <w:pStyle w:val="Normal"/>
        <w:jc w:val="both"/>
        <w:rPr>
          <w:rFonts w:ascii="Verdana" w:hAnsi="Verdana"/>
          <w:sz w:val="16"/>
          <w:szCs w:val="16"/>
        </w:rPr>
      </w:pPr>
      <w:r>
        <w:rPr>
          <w:rFonts w:ascii="Verdana" w:hAnsi="Verdana"/>
          <w:sz w:val="16"/>
          <w:szCs w:val="16"/>
        </w:rPr>
        <w:t>- titolare e direttore tecnico per le imprese individuali;</w:t>
      </w:r>
    </w:p>
    <w:p>
      <w:pPr>
        <w:pStyle w:val="Normal"/>
        <w:jc w:val="both"/>
        <w:rPr>
          <w:rFonts w:ascii="Verdana" w:hAnsi="Verdana"/>
          <w:sz w:val="16"/>
          <w:szCs w:val="16"/>
        </w:rPr>
      </w:pPr>
      <w:r>
        <w:rPr>
          <w:rFonts w:ascii="Verdana" w:hAnsi="Verdana"/>
          <w:sz w:val="16"/>
          <w:szCs w:val="16"/>
        </w:rPr>
        <w:t>- socio e direttore tecnico per le s.n.c.;</w:t>
      </w:r>
    </w:p>
    <w:p>
      <w:pPr>
        <w:pStyle w:val="Normal"/>
        <w:jc w:val="both"/>
        <w:rPr>
          <w:rFonts w:ascii="Verdana" w:hAnsi="Verdana"/>
          <w:sz w:val="16"/>
          <w:szCs w:val="16"/>
        </w:rPr>
      </w:pPr>
      <w:r>
        <w:rPr>
          <w:rFonts w:ascii="Verdana" w:hAnsi="Verdana"/>
          <w:sz w:val="16"/>
          <w:szCs w:val="16"/>
        </w:rPr>
        <w:t>- socio accomandatario e direttore tecnico per le s.a.s.;</w:t>
      </w:r>
    </w:p>
    <w:p>
      <w:pPr>
        <w:pStyle w:val="Normal"/>
        <w:jc w:val="both"/>
        <w:rPr>
          <w:rFonts w:ascii="Verdana" w:hAnsi="Verdana"/>
          <w:sz w:val="16"/>
          <w:szCs w:val="16"/>
        </w:rPr>
      </w:pPr>
      <w:r>
        <w:rPr>
          <w:rFonts w:ascii="Verdana" w:hAnsi="Verdana"/>
          <w:sz w:val="16"/>
          <w:szCs w:val="16"/>
        </w:rPr>
        <w:t>- per gli altri tipi di società: legale rappresentante, membri del CdA muniti del potere di rappresentanza, ivi compresi institori e procuratori generali, membri degli organi con poteri di direzione o di vigilanza e dei soggetti comunque muniti di rappresentanza, membri del collegio sindacale, direttori tecnici, soci se:</w:t>
      </w:r>
    </w:p>
    <w:p>
      <w:pPr>
        <w:pStyle w:val="Normal"/>
        <w:jc w:val="both"/>
        <w:rPr>
          <w:rFonts w:ascii="Verdana" w:hAnsi="Verdana"/>
          <w:sz w:val="16"/>
          <w:szCs w:val="16"/>
        </w:rPr>
      </w:pPr>
      <w:r>
        <w:rPr>
          <w:rFonts w:ascii="Verdana" w:hAnsi="Verdana"/>
          <w:sz w:val="16"/>
          <w:szCs w:val="16"/>
        </w:rPr>
        <w:t>a) in presenza di socio unico persona fisica, occorrerà indicare il riferimento del socio con indicazione che trattasi appunto di socio unico;</w:t>
      </w:r>
    </w:p>
    <w:p>
      <w:pPr>
        <w:pStyle w:val="Normal"/>
        <w:jc w:val="both"/>
        <w:rPr>
          <w:rFonts w:ascii="Verdana" w:hAnsi="Verdana"/>
          <w:sz w:val="16"/>
          <w:szCs w:val="16"/>
        </w:rPr>
      </w:pPr>
      <w:r>
        <w:rPr>
          <w:rFonts w:ascii="Verdana" w:hAnsi="Verdana"/>
          <w:sz w:val="16"/>
          <w:szCs w:val="16"/>
        </w:rPr>
        <w:t xml:space="preserve">b) se società con numero di soci pari o inferiore a 4, occorrerà indicare il socio di maggioranza; </w:t>
      </w:r>
    </w:p>
    <w:p>
      <w:pPr>
        <w:pStyle w:val="Normal"/>
        <w:jc w:val="both"/>
        <w:rPr>
          <w:rFonts w:ascii="Verdana" w:hAnsi="Verdana"/>
          <w:sz w:val="16"/>
          <w:szCs w:val="16"/>
        </w:rPr>
      </w:pPr>
      <w:r>
        <w:rPr>
          <w:rFonts w:ascii="Verdana" w:hAnsi="Verdana"/>
          <w:sz w:val="16"/>
          <w:szCs w:val="16"/>
        </w:rPr>
        <w:t>c) se vi sono 2 soci al 50% occorrerà indicare i due nominativi.</w:t>
      </w:r>
    </w:p>
    <w:p>
      <w:pPr>
        <w:pStyle w:val="Normal"/>
        <w:jc w:val="both"/>
        <w:rPr>
          <w:rFonts w:ascii="Verdana" w:hAnsi="Verdana"/>
          <w:sz w:val="16"/>
          <w:szCs w:val="16"/>
        </w:rPr>
      </w:pPr>
      <w:r>
        <w:rPr>
          <w:rFonts w:ascii="Verdana" w:hAnsi="Verdana"/>
          <w:sz w:val="16"/>
          <w:szCs w:val="16"/>
        </w:rPr>
      </w:r>
    </w:p>
    <w:p>
      <w:pPr>
        <w:pStyle w:val="Normal"/>
        <w:jc w:val="both"/>
        <w:rPr/>
      </w:pPr>
      <w:r>
        <w:rPr>
          <w:rFonts w:ascii="Verdana" w:hAnsi="Verdana"/>
          <w:sz w:val="16"/>
          <w:szCs w:val="16"/>
        </w:rPr>
        <w:t xml:space="preserve">La presentazione del DGUE di cui al successivo paragrafo 15.2, sottoscritto dal legale rappresentante o dal procuratore, </w:t>
      </w:r>
      <w:r>
        <w:rPr>
          <w:rFonts w:ascii="Verdana" w:hAnsi="Verdana"/>
          <w:b/>
          <w:bCs/>
          <w:sz w:val="16"/>
          <w:szCs w:val="16"/>
        </w:rPr>
        <w:t xml:space="preserve">se contenente la dichiarazione di cui al paragrafo 15.2.1 a), verrà inteso implicitamente riferito a tutti i soggetti ivi indicati. </w:t>
      </w:r>
    </w:p>
    <w:p>
      <w:pPr>
        <w:pStyle w:val="Normal"/>
        <w:jc w:val="both"/>
        <w:rPr>
          <w:rFonts w:ascii="Verdana" w:hAnsi="Verdana"/>
          <w:sz w:val="16"/>
          <w:szCs w:val="16"/>
        </w:rPr>
      </w:pPr>
      <w:r>
        <w:rPr>
          <w:rFonts w:ascii="Verdana" w:hAnsi="Verdana"/>
          <w:sz w:val="16"/>
          <w:szCs w:val="16"/>
        </w:rPr>
      </w:r>
    </w:p>
    <w:p>
      <w:pPr>
        <w:pStyle w:val="Normal"/>
        <w:jc w:val="both"/>
        <w:rPr>
          <w:rFonts w:ascii="Verdana" w:hAnsi="Verdana"/>
          <w:sz w:val="16"/>
          <w:szCs w:val="16"/>
        </w:rPr>
      </w:pPr>
      <w:r>
        <w:rPr>
          <w:rFonts w:ascii="Verdana" w:hAnsi="Verdana"/>
          <w:sz w:val="16"/>
          <w:szCs w:val="16"/>
        </w:rPr>
        <w:t>Il concorrente, dopo aver effettuato l’accesso al sistema START nei termini e con le modalità sopra precisate dovrà:</w:t>
      </w:r>
    </w:p>
    <w:p>
      <w:pPr>
        <w:pStyle w:val="Normal"/>
        <w:jc w:val="both"/>
        <w:rPr>
          <w:rFonts w:ascii="Verdana" w:hAnsi="Verdana"/>
          <w:sz w:val="16"/>
          <w:szCs w:val="16"/>
        </w:rPr>
      </w:pPr>
      <w:r>
        <w:rPr>
          <w:rFonts w:ascii="Verdana" w:hAnsi="Verdana"/>
          <w:sz w:val="16"/>
          <w:szCs w:val="16"/>
        </w:rPr>
        <w:t xml:space="preserve">• </w:t>
      </w:r>
      <w:r>
        <w:rPr>
          <w:rFonts w:ascii="Verdana" w:hAnsi="Verdana"/>
          <w:sz w:val="16"/>
          <w:szCs w:val="16"/>
        </w:rPr>
        <w:t xml:space="preserve">Accedere allo spazio dedicato alla gara sul sistema telematico; </w:t>
      </w:r>
    </w:p>
    <w:p>
      <w:pPr>
        <w:pStyle w:val="Normal"/>
        <w:jc w:val="both"/>
        <w:rPr>
          <w:rFonts w:ascii="Verdana" w:hAnsi="Verdana"/>
          <w:sz w:val="16"/>
          <w:szCs w:val="16"/>
          <w:lang w:val="en-US"/>
        </w:rPr>
      </w:pPr>
      <w:r>
        <w:rPr>
          <w:rFonts w:ascii="Verdana" w:hAnsi="Verdana"/>
          <w:sz w:val="16"/>
          <w:szCs w:val="16"/>
          <w:lang w:val="en-US"/>
        </w:rPr>
        <w:t xml:space="preserve">• </w:t>
      </w:r>
      <w:r>
        <w:rPr>
          <w:rFonts w:ascii="Verdana" w:hAnsi="Verdana"/>
          <w:sz w:val="16"/>
          <w:szCs w:val="16"/>
          <w:lang w:val="en-US"/>
        </w:rPr>
        <w:t xml:space="preserve">Compilare il form on line; </w:t>
      </w:r>
    </w:p>
    <w:p>
      <w:pPr>
        <w:pStyle w:val="Normal"/>
        <w:jc w:val="both"/>
        <w:rPr>
          <w:rFonts w:ascii="Verdana" w:hAnsi="Verdana"/>
          <w:sz w:val="16"/>
          <w:szCs w:val="16"/>
        </w:rPr>
      </w:pPr>
      <w:r>
        <w:rPr>
          <w:rFonts w:ascii="Verdana" w:hAnsi="Verdana"/>
          <w:sz w:val="16"/>
          <w:szCs w:val="16"/>
        </w:rPr>
        <w:t xml:space="preserve">• </w:t>
      </w:r>
      <w:r>
        <w:rPr>
          <w:rFonts w:ascii="Verdana" w:hAnsi="Verdana"/>
          <w:sz w:val="16"/>
          <w:szCs w:val="16"/>
        </w:rPr>
        <w:t xml:space="preserve">Scaricare sul proprio pc il documento “domanda di partecipazione” generato dal sistema; </w:t>
      </w:r>
    </w:p>
    <w:p>
      <w:pPr>
        <w:pStyle w:val="Normal"/>
        <w:jc w:val="both"/>
        <w:rPr>
          <w:rFonts w:ascii="Verdana" w:hAnsi="Verdana"/>
          <w:sz w:val="16"/>
          <w:szCs w:val="16"/>
        </w:rPr>
      </w:pPr>
      <w:r>
        <w:rPr>
          <w:rFonts w:ascii="Verdana" w:hAnsi="Verdana"/>
          <w:sz w:val="16"/>
          <w:szCs w:val="16"/>
        </w:rPr>
        <w:t xml:space="preserve">• </w:t>
      </w:r>
      <w:r>
        <w:rPr>
          <w:rFonts w:ascii="Verdana" w:hAnsi="Verdana"/>
          <w:sz w:val="16"/>
          <w:szCs w:val="16"/>
        </w:rPr>
        <w:t>Firmare digitalmente il documento “domanda di partecipazione” generato dal sistema, senza apportare modifiche;</w:t>
      </w:r>
    </w:p>
    <w:p>
      <w:pPr>
        <w:pStyle w:val="Normal"/>
        <w:jc w:val="both"/>
        <w:rPr>
          <w:rFonts w:ascii="Verdana" w:hAnsi="Verdana"/>
          <w:sz w:val="16"/>
          <w:szCs w:val="16"/>
        </w:rPr>
      </w:pPr>
      <w:r>
        <w:rPr>
          <w:rFonts w:ascii="Verdana" w:hAnsi="Verdana"/>
          <w:sz w:val="16"/>
          <w:szCs w:val="16"/>
        </w:rPr>
        <w:t xml:space="preserve">• </w:t>
      </w:r>
      <w:r>
        <w:rPr>
          <w:rFonts w:ascii="Verdana" w:hAnsi="Verdana"/>
          <w:sz w:val="16"/>
          <w:szCs w:val="16"/>
        </w:rPr>
        <w:t xml:space="preserve">Inserire nel sistema il documento “domanda di partecipazione”, firmato digitalmente, nell’apposito spazio previsto. </w:t>
      </w:r>
    </w:p>
    <w:p>
      <w:pPr>
        <w:pStyle w:val="Normal"/>
        <w:jc w:val="both"/>
        <w:rPr>
          <w:rFonts w:ascii="Verdana" w:hAnsi="Verdana"/>
          <w:sz w:val="16"/>
          <w:szCs w:val="16"/>
        </w:rPr>
      </w:pPr>
      <w:r>
        <w:rPr>
          <w:rFonts w:ascii="Verdana" w:hAnsi="Verdana"/>
          <w:sz w:val="16"/>
          <w:szCs w:val="16"/>
        </w:rPr>
      </w:r>
    </w:p>
    <w:p>
      <w:pPr>
        <w:pStyle w:val="Normal"/>
        <w:jc w:val="both"/>
        <w:rPr>
          <w:rFonts w:ascii="Verdana" w:hAnsi="Verdana"/>
          <w:sz w:val="16"/>
          <w:szCs w:val="16"/>
        </w:rPr>
      </w:pPr>
      <w:r>
        <w:rPr>
          <w:rFonts w:ascii="Verdana" w:hAnsi="Verdana"/>
          <w:sz w:val="16"/>
          <w:szCs w:val="16"/>
        </w:rPr>
        <w:t>La domanda è sottoscritta con firma digitale:</w:t>
      </w:r>
    </w:p>
    <w:p>
      <w:pPr>
        <w:pStyle w:val="Normal"/>
        <w:jc w:val="both"/>
        <w:rPr>
          <w:rFonts w:ascii="Verdana" w:hAnsi="Verdana"/>
          <w:sz w:val="16"/>
          <w:szCs w:val="16"/>
        </w:rPr>
      </w:pPr>
      <w:r>
        <w:rPr>
          <w:rFonts w:ascii="Verdana" w:hAnsi="Verdana"/>
          <w:sz w:val="16"/>
          <w:szCs w:val="16"/>
        </w:rPr>
        <w:t>- dal concorrente che partecipa in forma singola;</w:t>
      </w:r>
    </w:p>
    <w:p>
      <w:pPr>
        <w:pStyle w:val="Normal"/>
        <w:jc w:val="both"/>
        <w:rPr/>
      </w:pPr>
      <w:r>
        <w:rPr>
          <w:rFonts w:ascii="Verdana" w:hAnsi="Verdana"/>
          <w:b/>
          <w:sz w:val="16"/>
          <w:szCs w:val="16"/>
        </w:rPr>
        <w:t>-</w:t>
      </w:r>
      <w:r>
        <w:rPr>
          <w:rFonts w:ascii="Verdana" w:hAnsi="Verdana"/>
          <w:sz w:val="16"/>
          <w:szCs w:val="16"/>
        </w:rPr>
        <w:t xml:space="preserve">nel caso di raggruppamento temporaneo o consorzio ordinario  costituiti, dalla mandataria/capofila; </w:t>
      </w:r>
    </w:p>
    <w:p>
      <w:pPr>
        <w:pStyle w:val="Normal"/>
        <w:jc w:val="both"/>
        <w:rPr/>
      </w:pPr>
      <w:r>
        <w:rPr>
          <w:rFonts w:ascii="Verdana" w:hAnsi="Verdana"/>
          <w:b/>
          <w:sz w:val="16"/>
          <w:szCs w:val="16"/>
        </w:rPr>
        <w:t>-</w:t>
      </w:r>
      <w:r>
        <w:rPr>
          <w:rFonts w:ascii="Verdana" w:hAnsi="Verdana"/>
          <w:sz w:val="16"/>
          <w:szCs w:val="16"/>
        </w:rPr>
        <w:t>nel caso di raggruppamento temporaneo o consorzio ordinario non ancora costituiti, ciascuna impresa dovrà presentare detta domanda sottoscritta digitalmente oppure da tutti i soggetti che costituiranno il raggruppamento o consorzio;</w:t>
      </w:r>
    </w:p>
    <w:p>
      <w:pPr>
        <w:pStyle w:val="Normal"/>
        <w:jc w:val="both"/>
        <w:rPr/>
      </w:pPr>
      <w:r>
        <w:rPr>
          <w:rFonts w:ascii="Verdana" w:hAnsi="Verdana"/>
          <w:b/>
          <w:sz w:val="16"/>
          <w:szCs w:val="16"/>
        </w:rPr>
        <w:t>-</w:t>
      </w:r>
      <w:r>
        <w:rPr>
          <w:rFonts w:ascii="Verdana" w:hAnsi="Verdana"/>
          <w:sz w:val="16"/>
          <w:szCs w:val="16"/>
        </w:rPr>
        <w:t>nel caso di aggregazioni di retisti:</w:t>
      </w:r>
    </w:p>
    <w:p>
      <w:pPr>
        <w:pStyle w:val="Normal"/>
        <w:jc w:val="both"/>
        <w:rPr/>
      </w:pPr>
      <w:r>
        <w:rPr>
          <w:rFonts w:ascii="Verdana" w:hAnsi="Verdana"/>
          <w:sz w:val="16"/>
          <w:szCs w:val="16"/>
        </w:rPr>
        <w:t xml:space="preserve">a. </w:t>
      </w:r>
      <w:r>
        <w:rPr>
          <w:rFonts w:ascii="Verdana" w:hAnsi="Verdana"/>
          <w:b/>
          <w:sz w:val="16"/>
          <w:szCs w:val="16"/>
        </w:rPr>
        <w:t>se la rete è dotata di un organo comune con potere di rappresentanza e con soggettività giuridica</w:t>
      </w:r>
      <w:r>
        <w:rPr>
          <w:rFonts w:ascii="Verdana" w:hAnsi="Verdana"/>
          <w:sz w:val="16"/>
          <w:szCs w:val="16"/>
        </w:rPr>
        <w:t>, ai sensi dell’art. 3, comma 4-</w:t>
      </w:r>
      <w:r>
        <w:rPr>
          <w:rFonts w:ascii="Verdana" w:hAnsi="Verdana"/>
          <w:i/>
          <w:sz w:val="16"/>
          <w:szCs w:val="16"/>
        </w:rPr>
        <w:t>quater</w:t>
      </w:r>
      <w:r>
        <w:rPr>
          <w:rFonts w:ascii="Verdana" w:hAnsi="Verdana"/>
          <w:sz w:val="16"/>
          <w:szCs w:val="16"/>
        </w:rPr>
        <w:t>, del d.l. 10 febbraio 2009, n. 5, la domanda di partecipazione deve essere sottoscritta dal solo operatore economico che riveste la funzione di organo comune;</w:t>
      </w:r>
    </w:p>
    <w:p>
      <w:pPr>
        <w:pStyle w:val="Normal"/>
        <w:jc w:val="both"/>
        <w:rPr/>
      </w:pPr>
      <w:r>
        <w:rPr>
          <w:rFonts w:ascii="Verdana" w:hAnsi="Verdana"/>
          <w:sz w:val="16"/>
          <w:szCs w:val="16"/>
        </w:rPr>
        <w:t xml:space="preserve">b. </w:t>
      </w:r>
      <w:r>
        <w:rPr>
          <w:rFonts w:ascii="Verdana" w:hAnsi="Verdana"/>
          <w:b/>
          <w:sz w:val="16"/>
          <w:szCs w:val="16"/>
        </w:rPr>
        <w:t>se la rete è dotata di un organo comune con potere di rappresentanza ma è priva di soggettività giuridica</w:t>
      </w:r>
      <w:r>
        <w:rPr>
          <w:rFonts w:ascii="Verdana" w:hAnsi="Verdana"/>
          <w:sz w:val="16"/>
          <w:szCs w:val="16"/>
        </w:rPr>
        <w:t>, ai sensi dell’art. 3, comma 4-</w:t>
      </w:r>
      <w:r>
        <w:rPr>
          <w:rFonts w:ascii="Verdana" w:hAnsi="Verdana"/>
          <w:i/>
          <w:sz w:val="16"/>
          <w:szCs w:val="16"/>
        </w:rPr>
        <w:t>quater</w:t>
      </w:r>
      <w:r>
        <w:rPr>
          <w:rFonts w:ascii="Verdana" w:hAnsi="Verdana"/>
          <w:sz w:val="16"/>
          <w:szCs w:val="16"/>
        </w:rPr>
        <w:t>, del d.l. 10 febbraio 2009, n. 5, la domanda di partecipazione deve essere sottoscritta dall’impresa che riveste le funzioni di organo comune nonché da ognuno dei retisti  che partecipa alla gara;</w:t>
      </w:r>
    </w:p>
    <w:p>
      <w:pPr>
        <w:pStyle w:val="Normal"/>
        <w:jc w:val="both"/>
        <w:rPr/>
      </w:pPr>
      <w:r>
        <w:rPr>
          <w:rFonts w:ascii="Verdana" w:hAnsi="Verdana"/>
          <w:sz w:val="16"/>
          <w:szCs w:val="16"/>
        </w:rPr>
        <w:t xml:space="preserve">c. </w:t>
      </w:r>
      <w:r>
        <w:rPr>
          <w:rFonts w:ascii="Verdana" w:hAnsi="Verdana"/>
          <w:b/>
          <w:sz w:val="16"/>
          <w:szCs w:val="16"/>
        </w:rPr>
        <w:t>se la rete è dotata di un organo comune privo del potere di rappresentanza o se la rete è sprovvista di organo comune, oppure se l’organo comune è privo dei requisiti di qualificazione richiesti per assumere la veste di mandataria</w:t>
      </w:r>
      <w:r>
        <w:rPr>
          <w:rFonts w:ascii="Verdana" w:hAnsi="Verdana"/>
          <w:sz w:val="16"/>
          <w:szCs w:val="16"/>
        </w:rPr>
        <w:t xml:space="preserve">, la domanda di partecipazione deve essere sottoscritta dal retista  che riveste la qualifica di mandatario, ovvero, in caso di partecipazione nelle forme del raggruppamento da costituirsi, da ognuno dei retisti che partecipa alla gara. </w:t>
      </w:r>
    </w:p>
    <w:p>
      <w:pPr>
        <w:pStyle w:val="Normal"/>
        <w:jc w:val="both"/>
        <w:rPr>
          <w:rFonts w:ascii="Verdana" w:hAnsi="Verdana"/>
          <w:sz w:val="16"/>
          <w:szCs w:val="16"/>
        </w:rPr>
      </w:pPr>
      <w:r>
        <w:rPr>
          <w:rFonts w:ascii="Verdana" w:hAnsi="Verdana"/>
          <w:sz w:val="16"/>
          <w:szCs w:val="16"/>
        </w:rPr>
      </w:r>
    </w:p>
    <w:p>
      <w:pPr>
        <w:pStyle w:val="Normal"/>
        <w:jc w:val="both"/>
        <w:rPr>
          <w:rFonts w:ascii="Verdana" w:hAnsi="Verdana"/>
          <w:sz w:val="16"/>
          <w:szCs w:val="16"/>
        </w:rPr>
      </w:pPr>
      <w:r>
        <w:rPr>
          <w:rFonts w:ascii="Verdana" w:hAnsi="Verdana"/>
          <w:sz w:val="16"/>
          <w:szCs w:val="16"/>
        </w:rPr>
        <w:t>Nel caso di consorzio di cooperative  o di consorzio stabile di cui all’art. 45, comma 2 lett. b) e c) del Codice, la domanda è sottoscritta digitalmente dal consorzio medesimo.</w:t>
      </w:r>
    </w:p>
    <w:p>
      <w:pPr>
        <w:pStyle w:val="Normal"/>
        <w:jc w:val="both"/>
        <w:rPr>
          <w:rFonts w:ascii="Verdana" w:hAnsi="Verdana"/>
          <w:b/>
          <w:b/>
          <w:sz w:val="16"/>
          <w:szCs w:val="16"/>
        </w:rPr>
      </w:pPr>
      <w:r>
        <w:rPr>
          <w:rFonts w:ascii="Verdana" w:hAnsi="Verdana"/>
          <w:b/>
          <w:sz w:val="16"/>
          <w:szCs w:val="16"/>
        </w:rPr>
      </w:r>
    </w:p>
    <w:p>
      <w:pPr>
        <w:pStyle w:val="Normal"/>
        <w:jc w:val="both"/>
        <w:rPr>
          <w:rFonts w:ascii="Verdana" w:hAnsi="Verdana"/>
          <w:b/>
          <w:b/>
          <w:bCs/>
          <w:sz w:val="16"/>
          <w:szCs w:val="16"/>
          <w:u w:val="single"/>
        </w:rPr>
      </w:pPr>
      <w:r>
        <w:rPr>
          <w:rFonts w:ascii="Verdana" w:hAnsi="Verdana"/>
          <w:b/>
          <w:bCs/>
          <w:sz w:val="16"/>
          <w:szCs w:val="16"/>
          <w:u w:val="single"/>
        </w:rPr>
        <w:t>15.2.DOCUMENTO DI GARA UNICO EUROPEO (DGUE)</w:t>
      </w:r>
    </w:p>
    <w:p>
      <w:pPr>
        <w:pStyle w:val="Normal"/>
        <w:jc w:val="both"/>
        <w:rPr>
          <w:rFonts w:ascii="Verdana" w:hAnsi="Verdana"/>
          <w:sz w:val="16"/>
          <w:szCs w:val="16"/>
        </w:rPr>
      </w:pPr>
      <w:r>
        <w:rPr>
          <w:rFonts w:ascii="Verdana" w:hAnsi="Verdana"/>
          <w:sz w:val="16"/>
          <w:szCs w:val="16"/>
        </w:rPr>
      </w:r>
    </w:p>
    <w:p>
      <w:pPr>
        <w:pStyle w:val="Normal"/>
        <w:jc w:val="both"/>
        <w:rPr>
          <w:rFonts w:ascii="Verdana" w:hAnsi="Verdana"/>
          <w:sz w:val="16"/>
          <w:szCs w:val="16"/>
        </w:rPr>
      </w:pPr>
      <w:r>
        <w:rPr>
          <w:rFonts w:ascii="Verdana" w:hAnsi="Verdana"/>
          <w:sz w:val="16"/>
          <w:szCs w:val="16"/>
        </w:rPr>
        <w:t xml:space="preserve">Il concorrente compila e firma digitalmente, oltre alla domanda di partecipazione, il DGUE (allegato A.2.0) di cui allo schema allegato al DM del Ministero delle Infrastrutture e Trasporti del 18 luglio 2016 e successive modifiche secondo quanto di seguito indicato. </w:t>
      </w:r>
    </w:p>
    <w:p>
      <w:pPr>
        <w:pStyle w:val="Normal"/>
        <w:jc w:val="both"/>
        <w:rPr>
          <w:rFonts w:ascii="Verdana" w:hAnsi="Verdana"/>
          <w:sz w:val="16"/>
          <w:szCs w:val="16"/>
        </w:rPr>
      </w:pPr>
      <w:r>
        <w:rPr>
          <w:rFonts w:ascii="Verdana" w:hAnsi="Verdana"/>
          <w:sz w:val="16"/>
          <w:szCs w:val="16"/>
        </w:rPr>
        <w:t>Pertanto il concorrente dovrà scaricare il modello, compilarlo, firmarlo digitalmente e riallegarlo a sistema.</w:t>
      </w:r>
    </w:p>
    <w:p>
      <w:pPr>
        <w:pStyle w:val="Normal"/>
        <w:jc w:val="both"/>
        <w:rPr>
          <w:rFonts w:ascii="Verdana" w:hAnsi="Verdana"/>
          <w:sz w:val="16"/>
          <w:szCs w:val="16"/>
          <w:highlight w:val="darkYellow"/>
        </w:rPr>
      </w:pPr>
      <w:r>
        <w:rPr>
          <w:rFonts w:ascii="Verdana" w:hAnsi="Verdana"/>
          <w:sz w:val="16"/>
          <w:szCs w:val="16"/>
          <w:highlight w:val="darkYellow"/>
        </w:rPr>
      </w:r>
    </w:p>
    <w:p>
      <w:pPr>
        <w:pStyle w:val="Normal"/>
        <w:keepNext w:val="true"/>
        <w:spacing w:before="60" w:after="60"/>
        <w:jc w:val="both"/>
        <w:rPr/>
      </w:pPr>
      <w:r>
        <w:rPr>
          <w:rFonts w:cs="Arial" w:ascii="Verdana" w:hAnsi="Verdana"/>
          <w:b/>
          <w:bCs/>
          <w:sz w:val="16"/>
          <w:szCs w:val="16"/>
        </w:rPr>
        <w:t>Parte I</w:t>
      </w:r>
      <w:r>
        <w:rPr>
          <w:rFonts w:cs="Arial" w:ascii="Verdana" w:hAnsi="Verdana"/>
          <w:b/>
          <w:bCs/>
          <w:sz w:val="16"/>
          <w:szCs w:val="16"/>
          <w:u w:val="none"/>
        </w:rPr>
        <w:t xml:space="preserve"> </w:t>
      </w:r>
      <w:r>
        <w:rPr>
          <w:rFonts w:cs="Arial" w:ascii="Verdana" w:hAnsi="Verdana"/>
          <w:b/>
          <w:bCs/>
          <w:sz w:val="16"/>
          <w:szCs w:val="16"/>
        </w:rPr>
        <w:t>– Informazioni sulla procedura di appalto e sull’amministrazione aggiudicatrice o ente aggiudicatore</w:t>
      </w:r>
    </w:p>
    <w:p>
      <w:pPr>
        <w:pStyle w:val="Normal"/>
        <w:spacing w:before="60" w:after="60"/>
        <w:rPr>
          <w:rFonts w:ascii="Verdana" w:hAnsi="Verdana" w:cs="Calibri"/>
          <w:sz w:val="16"/>
          <w:szCs w:val="16"/>
        </w:rPr>
      </w:pPr>
      <w:r>
        <w:rPr>
          <w:rFonts w:cs="Calibri" w:ascii="Verdana" w:hAnsi="Verdana"/>
          <w:sz w:val="16"/>
          <w:szCs w:val="16"/>
        </w:rPr>
        <w:t>La parte è compilata dalla Stazione appaltante.</w:t>
      </w:r>
    </w:p>
    <w:p>
      <w:pPr>
        <w:pStyle w:val="Normal"/>
        <w:keepNext w:val="true"/>
        <w:spacing w:before="60" w:after="60"/>
        <w:rPr/>
      </w:pPr>
      <w:r>
        <w:rPr>
          <w:rFonts w:cs="Arial" w:ascii="Verdana" w:hAnsi="Verdana"/>
          <w:b/>
          <w:sz w:val="16"/>
          <w:szCs w:val="16"/>
        </w:rPr>
        <w:t xml:space="preserve">Parte II </w:t>
      </w:r>
      <w:r>
        <w:rPr>
          <w:rFonts w:cs="Arial" w:ascii="Verdana" w:hAnsi="Verdana"/>
          <w:b/>
          <w:bCs/>
          <w:sz w:val="16"/>
          <w:szCs w:val="16"/>
        </w:rPr>
        <w:t>– Informazioni sull’operatore economico</w:t>
      </w:r>
    </w:p>
    <w:p>
      <w:pPr>
        <w:pStyle w:val="Normal"/>
        <w:spacing w:before="60" w:after="60"/>
        <w:jc w:val="both"/>
        <w:rPr>
          <w:rFonts w:ascii="Verdana" w:hAnsi="Verdana" w:cs="Calibri"/>
          <w:sz w:val="16"/>
          <w:szCs w:val="16"/>
        </w:rPr>
      </w:pPr>
      <w:r>
        <w:rPr>
          <w:rFonts w:cs="Calibri" w:ascii="Verdana" w:hAnsi="Verdana"/>
          <w:sz w:val="16"/>
          <w:szCs w:val="16"/>
        </w:rPr>
        <w:t>Il concorrente rende tutte le informazioni richieste mediante la compilazione delle parti pertinenti.</w:t>
      </w:r>
    </w:p>
    <w:p>
      <w:pPr>
        <w:pStyle w:val="Normal"/>
        <w:spacing w:before="60" w:after="60"/>
        <w:jc w:val="both"/>
        <w:rPr>
          <w:rFonts w:ascii="Verdana" w:hAnsi="Verdana" w:cs="Calibri"/>
          <w:b/>
          <w:b/>
          <w:sz w:val="16"/>
          <w:szCs w:val="16"/>
        </w:rPr>
      </w:pPr>
      <w:r>
        <w:rPr>
          <w:rFonts w:cs="Calibri" w:ascii="Verdana" w:hAnsi="Verdana"/>
          <w:b/>
          <w:sz w:val="16"/>
          <w:szCs w:val="16"/>
        </w:rPr>
        <w:t>In caso di ricorso all’avvalimento si richiede la compilazione della sezione C.</w:t>
      </w:r>
    </w:p>
    <w:p>
      <w:pPr>
        <w:pStyle w:val="Normal"/>
        <w:spacing w:before="60" w:after="60"/>
        <w:jc w:val="both"/>
        <w:rPr>
          <w:rFonts w:ascii="Verdana" w:hAnsi="Verdana" w:cs="Calibri"/>
          <w:sz w:val="16"/>
          <w:szCs w:val="16"/>
        </w:rPr>
      </w:pPr>
      <w:r>
        <w:rPr>
          <w:rFonts w:cs="Calibri" w:ascii="Verdana" w:hAnsi="Verdana"/>
          <w:sz w:val="16"/>
          <w:szCs w:val="16"/>
        </w:rPr>
        <w:t>Il concorrente indica la denominazione dell’operatore economico ausiliario e i requisiti oggetto di avvalimento.</w:t>
      </w:r>
    </w:p>
    <w:p>
      <w:pPr>
        <w:pStyle w:val="Normal"/>
        <w:spacing w:before="60" w:after="60"/>
        <w:jc w:val="both"/>
        <w:rPr>
          <w:rFonts w:ascii="Verdana" w:hAnsi="Verdana" w:cs="Calibri"/>
          <w:sz w:val="16"/>
          <w:szCs w:val="16"/>
          <w:u w:val="single"/>
        </w:rPr>
      </w:pPr>
      <w:r>
        <w:rPr>
          <w:rFonts w:cs="Calibri" w:ascii="Verdana" w:hAnsi="Verdana"/>
          <w:sz w:val="16"/>
          <w:szCs w:val="16"/>
          <w:u w:val="single"/>
        </w:rPr>
        <w:t>Il concorrente, per ciascuna ausiliaria, allega:</w:t>
      </w:r>
    </w:p>
    <w:p>
      <w:pPr>
        <w:pStyle w:val="ListParagraph"/>
        <w:numPr>
          <w:ilvl w:val="2"/>
          <w:numId w:val="7"/>
        </w:numPr>
        <w:spacing w:before="60" w:after="60"/>
        <w:ind w:left="567" w:hanging="567"/>
        <w:jc w:val="both"/>
        <w:rPr/>
      </w:pPr>
      <w:r>
        <w:rPr>
          <w:rFonts w:cs="Calibri" w:ascii="Verdana" w:hAnsi="Verdana"/>
          <w:sz w:val="16"/>
          <w:szCs w:val="16"/>
        </w:rPr>
        <w:t>DGUE, a firma dell’ausiliaria, contenente le informazioni di cui alla parte II, sezioni A e B, alla parte III, alla parte IV,</w:t>
      </w:r>
      <w:r>
        <w:rPr>
          <w:rFonts w:cs="Arial" w:ascii="Verdana" w:hAnsi="Verdana"/>
          <w:sz w:val="16"/>
          <w:szCs w:val="16"/>
        </w:rPr>
        <w:t xml:space="preserve"> in relazione ai requisiti oggetto di avvalimento</w:t>
      </w:r>
      <w:r>
        <w:rPr>
          <w:rFonts w:cs="Calibri" w:ascii="Verdana" w:hAnsi="Verdana"/>
          <w:sz w:val="16"/>
          <w:szCs w:val="16"/>
        </w:rPr>
        <w:t>, e alla parte VI;</w:t>
      </w:r>
    </w:p>
    <w:p>
      <w:pPr>
        <w:pStyle w:val="ListParagraph"/>
        <w:numPr>
          <w:ilvl w:val="2"/>
          <w:numId w:val="7"/>
        </w:numPr>
        <w:spacing w:before="60" w:after="60"/>
        <w:ind w:left="567" w:hanging="567"/>
        <w:jc w:val="both"/>
        <w:rPr>
          <w:rFonts w:ascii="Verdana" w:hAnsi="Verdana" w:cs="Calibri"/>
          <w:sz w:val="16"/>
          <w:szCs w:val="16"/>
        </w:rPr>
      </w:pPr>
      <w:r>
        <w:rPr>
          <w:rFonts w:cs="Calibri" w:ascii="Verdana" w:hAnsi="Verdana"/>
          <w:sz w:val="16"/>
          <w:szCs w:val="16"/>
        </w:rPr>
        <w:t>dichiarazione sostitutiva di cui all’art. 89, comma 1 del Codice, sottoscritta dall’ausiliaria, con la quale quest’ultima si obbliga, verso il concorrente e verso la stazione appaltante, a mettere a disposizione, per tutta la durata dell’appalto, le risorse necessarie di cui è carente il concorrente, utilizzando l’apposito modello ( Modello A.2.2) reso disponibile nella documentazione di gara;</w:t>
      </w:r>
    </w:p>
    <w:p>
      <w:pPr>
        <w:pStyle w:val="ListParagraph"/>
        <w:numPr>
          <w:ilvl w:val="2"/>
          <w:numId w:val="7"/>
        </w:numPr>
        <w:spacing w:before="60" w:after="60"/>
        <w:ind w:left="567" w:hanging="567"/>
        <w:jc w:val="both"/>
        <w:rPr>
          <w:rFonts w:ascii="Verdana" w:hAnsi="Verdana" w:cs="Calibri"/>
          <w:sz w:val="16"/>
          <w:szCs w:val="16"/>
        </w:rPr>
      </w:pPr>
      <w:r>
        <w:rPr>
          <w:rFonts w:cs="Calibri" w:ascii="Verdana" w:hAnsi="Verdana"/>
          <w:sz w:val="16"/>
          <w:szCs w:val="16"/>
        </w:rPr>
        <w:t>dichiarazione sostitutiva di cui all’art. 89, comma 7 del Codice sottoscritta dall’ausiliaria con la quale quest’ultima attesta di non partecipare alla gara in proprio o come associata o consorziata utilizzando l’apposito modello (Modello A.2.2) reso disponibile nella documentazione di gara;;</w:t>
      </w:r>
    </w:p>
    <w:p>
      <w:pPr>
        <w:pStyle w:val="ListParagraph"/>
        <w:numPr>
          <w:ilvl w:val="2"/>
          <w:numId w:val="7"/>
        </w:numPr>
        <w:spacing w:before="60" w:after="60"/>
        <w:ind w:left="567" w:hanging="567"/>
        <w:jc w:val="both"/>
        <w:rPr/>
      </w:pPr>
      <w:r>
        <w:rPr>
          <w:rFonts w:cs="Calibri" w:ascii="Verdana" w:hAnsi="Verdana"/>
          <w:sz w:val="16"/>
          <w:szCs w:val="16"/>
        </w:rPr>
        <w:t xml:space="preserve">originale o copia autentica o copia conforme ex artt. 19 e 47 del DPR 445/2000 del contratto di avvalimento, in virtù del quale l’ausiliaria si obbliga, nei confronti del concorrente, a fornire i requisiti e a mettere a disposizione le risorse necessarie, che devono essere dettagliatamente descritte, per tutta la durata dell’appalto. A tal fine il contratto di avvalimento contiene, </w:t>
      </w:r>
      <w:r>
        <w:rPr>
          <w:rFonts w:cs="Calibri" w:ascii="Verdana" w:hAnsi="Verdana"/>
          <w:b/>
          <w:sz w:val="16"/>
          <w:szCs w:val="16"/>
        </w:rPr>
        <w:t>a pena di nullità</w:t>
      </w:r>
      <w:r>
        <w:rPr>
          <w:rFonts w:cs="Calibri" w:ascii="Verdana" w:hAnsi="Verdana"/>
          <w:sz w:val="16"/>
          <w:szCs w:val="16"/>
        </w:rPr>
        <w:t>, ai sensi dell’art. 89 comma 1 del Codice, la specificazione dei requisiti forniti e delle risorse messe a disposizione dall’ausiliaria;tale documento dovrà essere inserito nell’apposito spazio creato nella piattaforma Start denominato “</w:t>
      </w:r>
      <w:r>
        <w:rPr>
          <w:rFonts w:cs="Calibri" w:ascii="Verdana" w:hAnsi="Verdana"/>
          <w:i/>
          <w:iCs/>
          <w:sz w:val="16"/>
          <w:szCs w:val="16"/>
        </w:rPr>
        <w:t>contratto di avvalimento</w:t>
      </w:r>
      <w:r>
        <w:rPr>
          <w:rFonts w:cs="Calibri" w:ascii="Verdana" w:hAnsi="Verdana"/>
          <w:sz w:val="16"/>
          <w:szCs w:val="16"/>
        </w:rPr>
        <w:t>”.</w:t>
      </w:r>
    </w:p>
    <w:p>
      <w:pPr>
        <w:pStyle w:val="Normal"/>
        <w:spacing w:before="120" w:after="60"/>
        <w:rPr/>
      </w:pPr>
      <w:r>
        <w:rPr>
          <w:rFonts w:cs="Calibri" w:ascii="Verdana" w:hAnsi="Verdana"/>
          <w:b/>
          <w:sz w:val="16"/>
          <w:szCs w:val="16"/>
        </w:rPr>
        <w:t xml:space="preserve">In caso di ricorso al </w:t>
      </w:r>
      <w:r>
        <w:rPr>
          <w:rFonts w:cs="Calibri" w:ascii="Verdana" w:hAnsi="Verdana"/>
          <w:b/>
          <w:sz w:val="16"/>
          <w:szCs w:val="16"/>
          <w:u w:val="single"/>
        </w:rPr>
        <w:t xml:space="preserve">subappalto </w:t>
      </w:r>
      <w:r>
        <w:rPr>
          <w:rFonts w:cs="Calibri" w:ascii="Verdana" w:hAnsi="Verdana"/>
          <w:b/>
          <w:sz w:val="16"/>
          <w:szCs w:val="16"/>
        </w:rPr>
        <w:t>si richiede la compilazione della sezione D</w:t>
      </w:r>
    </w:p>
    <w:p>
      <w:pPr>
        <w:pStyle w:val="Normal"/>
        <w:spacing w:before="60" w:after="60"/>
        <w:jc w:val="both"/>
        <w:rPr>
          <w:rFonts w:ascii="Verdana" w:hAnsi="Verdana" w:cs="Calibri"/>
          <w:sz w:val="16"/>
          <w:szCs w:val="16"/>
        </w:rPr>
      </w:pPr>
      <w:r>
        <w:rPr>
          <w:rFonts w:cs="Calibri" w:ascii="Verdana" w:hAnsi="Verdana"/>
          <w:sz w:val="16"/>
          <w:szCs w:val="16"/>
        </w:rPr>
        <w:t>Il concorrente, pena l’impossibilità di ricorrere al subappalto, indica le parti del servizio che intende subappaltare con la relativa quota percentuale dell’importo complessivo dell’appalto.</w:t>
      </w:r>
    </w:p>
    <w:p>
      <w:pPr>
        <w:pStyle w:val="Normal"/>
        <w:keepNext w:val="true"/>
        <w:spacing w:before="60" w:after="60"/>
        <w:rPr>
          <w:rFonts w:ascii="Verdana" w:hAnsi="Verdana" w:cs="Arial"/>
          <w:b/>
          <w:b/>
          <w:bCs/>
          <w:sz w:val="16"/>
          <w:szCs w:val="16"/>
        </w:rPr>
      </w:pPr>
      <w:r>
        <w:rPr>
          <w:rFonts w:cs="Arial" w:ascii="Verdana" w:hAnsi="Verdana"/>
          <w:b/>
          <w:bCs/>
          <w:sz w:val="16"/>
          <w:szCs w:val="16"/>
        </w:rPr>
        <w:t>Parte III – Motivi di esclusione</w:t>
      </w:r>
    </w:p>
    <w:p>
      <w:pPr>
        <w:pStyle w:val="Normal"/>
        <w:spacing w:before="60" w:after="60"/>
        <w:jc w:val="both"/>
        <w:rPr>
          <w:rFonts w:ascii="Verdana" w:hAnsi="Verdana" w:cs="Calibri"/>
          <w:sz w:val="16"/>
          <w:szCs w:val="16"/>
        </w:rPr>
      </w:pPr>
      <w:r>
        <w:rPr>
          <w:rFonts w:cs="Calibri" w:ascii="Verdana" w:hAnsi="Verdana"/>
          <w:sz w:val="16"/>
          <w:szCs w:val="16"/>
        </w:rPr>
        <w:t>Il concorrente dichiara di non trovarsi nelle condizioni previste dal paragrafo 6 del presente disciplinare (Sez. A-B-C-D).</w:t>
      </w:r>
    </w:p>
    <w:p>
      <w:pPr>
        <w:pStyle w:val="Normal"/>
        <w:spacing w:before="60" w:after="60"/>
        <w:jc w:val="both"/>
        <w:rPr/>
      </w:pPr>
      <w:r>
        <w:rPr>
          <w:rFonts w:cs="Calibri" w:ascii="Verdana" w:hAnsi="Verdana"/>
          <w:i/>
          <w:sz w:val="16"/>
          <w:szCs w:val="16"/>
        </w:rPr>
        <w:t xml:space="preserve">[Si ricorda che, fino all’aggiornamento del DGUE al decreto correttivo di cui al d.lgs. 19 aprile 2017 n. 56 ed alla L. 55/2019, ciascun soggetto che compila il DGUE </w:t>
      </w:r>
      <w:r>
        <w:rPr>
          <w:rFonts w:cs="Calibri" w:ascii="Verdana" w:hAnsi="Verdana"/>
          <w:b/>
          <w:bCs/>
          <w:i/>
          <w:sz w:val="16"/>
          <w:szCs w:val="16"/>
        </w:rPr>
        <w:t xml:space="preserve">allega una dichiarazione integrativa in ordine al possesso dei requisiti di cui all’art. 80, comma 1 lett. b-bis), comma 5 lett. c-bis), lett. c-ter), lett. c-quater), lett. f-bis) e f-ter) del Codice mediante la compilazione del modello A.2.4 “Ulteriori dichiarazioni” </w:t>
      </w:r>
      <w:r>
        <w:rPr>
          <w:rFonts w:cs="Calibri" w:ascii="Verdana" w:hAnsi="Verdana"/>
          <w:i/>
          <w:sz w:val="16"/>
          <w:szCs w:val="16"/>
        </w:rPr>
        <w:t xml:space="preserve"> fornito dalla Stazione Appaltante]. </w:t>
      </w:r>
    </w:p>
    <w:p>
      <w:pPr>
        <w:pStyle w:val="Normal"/>
        <w:spacing w:before="60" w:after="60"/>
        <w:rPr>
          <w:rFonts w:ascii="Verdana" w:hAnsi="Verdana" w:cs="Arial"/>
          <w:b/>
          <w:b/>
          <w:sz w:val="16"/>
          <w:szCs w:val="16"/>
        </w:rPr>
      </w:pPr>
      <w:r>
        <w:rPr>
          <w:rFonts w:cs="Arial" w:ascii="Verdana" w:hAnsi="Verdana"/>
          <w:b/>
          <w:sz w:val="16"/>
          <w:szCs w:val="16"/>
        </w:rPr>
        <w:t>Parte IV – Criteri di selezione</w:t>
      </w:r>
    </w:p>
    <w:p>
      <w:pPr>
        <w:pStyle w:val="Normal"/>
        <w:spacing w:before="60" w:after="60"/>
        <w:jc w:val="both"/>
        <w:rPr>
          <w:rFonts w:ascii="Verdana" w:hAnsi="Verdana" w:cs="Calibri"/>
          <w:sz w:val="16"/>
          <w:szCs w:val="16"/>
        </w:rPr>
      </w:pPr>
      <w:r>
        <w:rPr>
          <w:rFonts w:cs="Calibri" w:ascii="Verdana" w:hAnsi="Verdana"/>
          <w:sz w:val="16"/>
          <w:szCs w:val="16"/>
        </w:rPr>
        <w:t xml:space="preserve">Il concorrente dichiara di possedere tutti i requisiti richiesti dai criteri di selezione compilando quanto segue: </w:t>
      </w:r>
    </w:p>
    <w:p>
      <w:pPr>
        <w:pStyle w:val="ListParagraph"/>
        <w:numPr>
          <w:ilvl w:val="3"/>
          <w:numId w:val="8"/>
        </w:numPr>
        <w:spacing w:before="60" w:after="60"/>
        <w:ind w:left="709" w:hanging="284"/>
        <w:jc w:val="both"/>
        <w:rPr>
          <w:rFonts w:ascii="Verdana" w:hAnsi="Verdana" w:cs="Calibri"/>
          <w:sz w:val="16"/>
          <w:szCs w:val="16"/>
        </w:rPr>
      </w:pPr>
      <w:r>
        <w:rPr>
          <w:rFonts w:cs="Calibri" w:ascii="Verdana" w:hAnsi="Verdana"/>
          <w:sz w:val="16"/>
          <w:szCs w:val="16"/>
        </w:rPr>
        <w:t xml:space="preserve">la sezione A per dichiarare il possesso del requisito relativo all’idoneità professionale di cui al paragrafo 7.1 a)  del presente disciplinare; </w:t>
      </w:r>
    </w:p>
    <w:p>
      <w:pPr>
        <w:pStyle w:val="ListParagraph"/>
        <w:numPr>
          <w:ilvl w:val="3"/>
          <w:numId w:val="8"/>
        </w:numPr>
        <w:spacing w:before="60" w:after="60"/>
        <w:ind w:left="709" w:hanging="284"/>
        <w:jc w:val="both"/>
        <w:rPr>
          <w:rFonts w:ascii="Verdana" w:hAnsi="Verdana" w:cs="Calibri"/>
          <w:sz w:val="16"/>
          <w:szCs w:val="16"/>
        </w:rPr>
      </w:pPr>
      <w:r>
        <w:rPr>
          <w:rFonts w:cs="Calibri" w:ascii="Verdana" w:hAnsi="Verdana"/>
          <w:sz w:val="16"/>
          <w:szCs w:val="16"/>
        </w:rPr>
        <w:t xml:space="preserve">la sezione B per dichiarare il possesso del requisito relativo alla capacità economico-finanziaria di cui al paragrafo 7.2 b) del presente disciplinare; </w:t>
      </w:r>
    </w:p>
    <w:p>
      <w:pPr>
        <w:pStyle w:val="ListParagraph"/>
        <w:numPr>
          <w:ilvl w:val="3"/>
          <w:numId w:val="8"/>
        </w:numPr>
        <w:spacing w:before="60" w:after="60"/>
        <w:ind w:left="709" w:hanging="284"/>
        <w:jc w:val="both"/>
        <w:rPr>
          <w:rFonts w:ascii="Verdana" w:hAnsi="Verdana" w:cs="Calibri"/>
          <w:sz w:val="16"/>
          <w:szCs w:val="16"/>
        </w:rPr>
      </w:pPr>
      <w:r>
        <w:rPr>
          <w:rFonts w:cs="Calibri" w:ascii="Verdana" w:hAnsi="Verdana"/>
          <w:sz w:val="16"/>
          <w:szCs w:val="16"/>
        </w:rPr>
        <w:t>la sezione C per dichiarare il possesso del requisito relativo alla capacità professionale e tecnica di cui al paragrafo 7.3 c) del presente disciplinare.</w:t>
      </w:r>
    </w:p>
    <w:p>
      <w:pPr>
        <w:pStyle w:val="Normal"/>
        <w:spacing w:before="60" w:after="60"/>
        <w:rPr>
          <w:rFonts w:ascii="Verdana" w:hAnsi="Verdana" w:cs="Arial"/>
          <w:b/>
          <w:b/>
          <w:sz w:val="16"/>
          <w:szCs w:val="16"/>
        </w:rPr>
      </w:pPr>
      <w:r>
        <w:rPr>
          <w:rFonts w:cs="Arial" w:ascii="Verdana" w:hAnsi="Verdana"/>
          <w:b/>
          <w:sz w:val="16"/>
          <w:szCs w:val="16"/>
        </w:rPr>
        <w:t xml:space="preserve">Parte VI – Dichiarazioni finali </w:t>
      </w:r>
    </w:p>
    <w:p>
      <w:pPr>
        <w:pStyle w:val="Normal"/>
        <w:spacing w:before="60" w:after="60"/>
        <w:rPr>
          <w:rFonts w:ascii="Verdana" w:hAnsi="Verdana" w:cs="Calibri"/>
          <w:sz w:val="16"/>
          <w:szCs w:val="16"/>
        </w:rPr>
      </w:pPr>
      <w:r>
        <w:rPr>
          <w:rFonts w:cs="Calibri" w:ascii="Verdana" w:hAnsi="Verdana"/>
          <w:sz w:val="16"/>
          <w:szCs w:val="16"/>
        </w:rPr>
        <w:t>Il concorrente rende tutte le informazioni richieste mediante la compilazione delle parti pertinenti.</w:t>
      </w:r>
    </w:p>
    <w:p>
      <w:pPr>
        <w:pStyle w:val="Normal"/>
        <w:jc w:val="both"/>
        <w:rPr>
          <w:rFonts w:ascii="Verdana" w:hAnsi="Verdana"/>
          <w:b/>
          <w:b/>
          <w:sz w:val="16"/>
          <w:szCs w:val="16"/>
        </w:rPr>
      </w:pPr>
      <w:r>
        <w:rPr>
          <w:rFonts w:ascii="Verdana" w:hAnsi="Verdana"/>
          <w:b/>
          <w:sz w:val="16"/>
          <w:szCs w:val="16"/>
        </w:rPr>
      </w:r>
    </w:p>
    <w:p>
      <w:pPr>
        <w:pStyle w:val="Normal"/>
        <w:jc w:val="both"/>
        <w:rPr>
          <w:rFonts w:ascii="Verdana" w:hAnsi="Verdana"/>
          <w:b/>
          <w:b/>
          <w:sz w:val="16"/>
          <w:szCs w:val="16"/>
        </w:rPr>
      </w:pPr>
      <w:r>
        <w:rPr>
          <w:rFonts w:ascii="Verdana" w:hAnsi="Verdana"/>
          <w:b/>
          <w:sz w:val="16"/>
          <w:szCs w:val="16"/>
        </w:rPr>
        <w:t>Il DGUE deve essere presentato:</w:t>
      </w:r>
    </w:p>
    <w:p>
      <w:pPr>
        <w:pStyle w:val="Normal"/>
        <w:jc w:val="both"/>
        <w:rPr>
          <w:rFonts w:ascii="Verdana" w:hAnsi="Verdana"/>
          <w:sz w:val="16"/>
          <w:szCs w:val="16"/>
        </w:rPr>
      </w:pPr>
      <w:r>
        <w:rPr>
          <w:rFonts w:ascii="Verdana" w:hAnsi="Verdana"/>
          <w:sz w:val="16"/>
          <w:szCs w:val="16"/>
        </w:rPr>
        <w:t>-nel caso di raggruppamenti temporanei, consorzi ordinari, GEIE, da tutti gli operatori economici che partecipano alla procedura in forma congiunta;</w:t>
      </w:r>
    </w:p>
    <w:p>
      <w:pPr>
        <w:pStyle w:val="Normal"/>
        <w:jc w:val="both"/>
        <w:rPr>
          <w:rFonts w:ascii="Verdana" w:hAnsi="Verdana"/>
          <w:sz w:val="16"/>
          <w:szCs w:val="16"/>
        </w:rPr>
      </w:pPr>
      <w:r>
        <w:rPr>
          <w:rFonts w:ascii="Verdana" w:hAnsi="Verdana"/>
          <w:sz w:val="16"/>
          <w:szCs w:val="16"/>
        </w:rPr>
        <w:t xml:space="preserve"> </w:t>
      </w:r>
      <w:r>
        <w:rPr>
          <w:rFonts w:ascii="Verdana" w:hAnsi="Verdana"/>
          <w:sz w:val="16"/>
          <w:szCs w:val="16"/>
        </w:rPr>
        <w:t xml:space="preserve">-nel caso di aggregazioni di imprese di rete da ognuna delle imprese retiste, se l’intera rete partecipa, ovvero dall’organo comune e dalle singole imprese retiste indicate; </w:t>
      </w:r>
    </w:p>
    <w:p>
      <w:pPr>
        <w:pStyle w:val="Normal"/>
        <w:jc w:val="both"/>
        <w:rPr>
          <w:rFonts w:ascii="Verdana" w:hAnsi="Verdana"/>
          <w:sz w:val="16"/>
          <w:szCs w:val="16"/>
        </w:rPr>
      </w:pPr>
      <w:r>
        <w:rPr>
          <w:rFonts w:ascii="Verdana" w:hAnsi="Verdana"/>
          <w:sz w:val="16"/>
          <w:szCs w:val="16"/>
        </w:rPr>
        <w:t>-nel caso di consorzi cooperativi, di consorzi artigiani e di consorzi stabili, dal consorzio e dai consorziati per conto dei quali il consorzio concorre;</w:t>
      </w:r>
    </w:p>
    <w:p>
      <w:pPr>
        <w:pStyle w:val="Normal"/>
        <w:jc w:val="both"/>
        <w:rPr/>
      </w:pPr>
      <w:r>
        <w:rPr>
          <w:rFonts w:ascii="Verdana" w:hAnsi="Verdana"/>
          <w:sz w:val="16"/>
          <w:szCs w:val="16"/>
        </w:rPr>
        <w:t>-</w:t>
      </w:r>
      <w:r>
        <w:rPr>
          <w:rFonts w:ascii="Verdana" w:hAnsi="Verdana"/>
          <w:i/>
          <w:sz w:val="16"/>
          <w:szCs w:val="16"/>
        </w:rPr>
        <w:t xml:space="preserve">(eventuale in caso di avvalimento) </w:t>
      </w:r>
      <w:r>
        <w:rPr>
          <w:rFonts w:ascii="Verdana" w:hAnsi="Verdana"/>
          <w:sz w:val="16"/>
          <w:szCs w:val="16"/>
        </w:rPr>
        <w:t>dall’impresa ausiliaria.</w:t>
      </w:r>
    </w:p>
    <w:p>
      <w:pPr>
        <w:pStyle w:val="Normal"/>
        <w:jc w:val="both"/>
        <w:rPr>
          <w:rFonts w:ascii="Verdana" w:hAnsi="Verdana"/>
          <w:sz w:val="20"/>
          <w:szCs w:val="20"/>
        </w:rPr>
      </w:pPr>
      <w:r>
        <w:rPr>
          <w:rFonts w:ascii="Verdana" w:hAnsi="Verdana"/>
          <w:sz w:val="20"/>
          <w:szCs w:val="20"/>
        </w:rPr>
      </w:r>
    </w:p>
    <w:p>
      <w:pPr>
        <w:pStyle w:val="Normal"/>
        <w:jc w:val="both"/>
        <w:rPr>
          <w:rFonts w:ascii="Verdana" w:hAnsi="Verdana"/>
          <w:sz w:val="16"/>
          <w:szCs w:val="16"/>
        </w:rPr>
      </w:pPr>
      <w:r>
        <w:rPr>
          <w:rFonts w:ascii="Verdana" w:hAnsi="Verdana"/>
          <w:sz w:val="16"/>
          <w:szCs w:val="16"/>
        </w:rPr>
        <w:t xml:space="preserve">In caso di incorporazione, fusione societaria o cessione d’azienda le dichiarazioni di cui all’art. 80  comma 1, 2 e 5 lett. l) del Codice devono riferirsi anche ai soggetti di cui all’art. 80 comma 3 del codice che hanno operato presso società incorporate, fusasi o che ha ceduto l’azienda l’anno antecedente la data di pubblicazione del bando di gara.  </w:t>
      </w:r>
    </w:p>
    <w:p>
      <w:pPr>
        <w:pStyle w:val="Normal"/>
        <w:jc w:val="both"/>
        <w:rPr>
          <w:rFonts w:ascii="Verdana" w:hAnsi="Verdana"/>
          <w:sz w:val="16"/>
          <w:szCs w:val="16"/>
        </w:rPr>
      </w:pPr>
      <w:r>
        <w:rPr>
          <w:rFonts w:ascii="Verdana" w:hAnsi="Verdana"/>
          <w:sz w:val="16"/>
          <w:szCs w:val="16"/>
        </w:rPr>
      </w:r>
    </w:p>
    <w:p>
      <w:pPr>
        <w:pStyle w:val="Normal"/>
        <w:jc w:val="both"/>
        <w:rPr>
          <w:rFonts w:ascii="Verdana" w:hAnsi="Verdana"/>
          <w:b/>
          <w:b/>
          <w:bCs/>
          <w:sz w:val="16"/>
          <w:szCs w:val="16"/>
        </w:rPr>
      </w:pPr>
      <w:r>
        <w:rPr>
          <w:rFonts w:ascii="Verdana" w:hAnsi="Verdana"/>
          <w:b/>
          <w:bCs/>
          <w:sz w:val="16"/>
          <w:szCs w:val="16"/>
        </w:rPr>
        <w:t>15.2.1 Dichiarazioni riferite a tutti  i soggetti di cui all’art. 80 comma 3 del Codice</w:t>
      </w:r>
    </w:p>
    <w:p>
      <w:pPr>
        <w:pStyle w:val="Normal"/>
        <w:jc w:val="both"/>
        <w:rPr>
          <w:rFonts w:ascii="Verdana" w:hAnsi="Verdana"/>
          <w:sz w:val="16"/>
          <w:szCs w:val="16"/>
        </w:rPr>
      </w:pPr>
      <w:r>
        <w:rPr>
          <w:rFonts w:ascii="Verdana" w:hAnsi="Verdana"/>
          <w:sz w:val="16"/>
          <w:szCs w:val="16"/>
        </w:rPr>
        <w:t>Al riguardo è possibile scegliere fra  le seguenti opzioni:</w:t>
      </w:r>
    </w:p>
    <w:p>
      <w:pPr>
        <w:pStyle w:val="Normal"/>
        <w:jc w:val="both"/>
        <w:rPr/>
      </w:pPr>
      <w:r>
        <w:rPr>
          <w:rFonts w:ascii="Verdana" w:hAnsi="Verdana"/>
          <w:b/>
          <w:sz w:val="16"/>
          <w:szCs w:val="16"/>
        </w:rPr>
        <w:t xml:space="preserve">a) </w:t>
      </w:r>
      <w:r>
        <w:rPr>
          <w:rFonts w:ascii="Verdana" w:hAnsi="Verdana"/>
          <w:sz w:val="16"/>
          <w:szCs w:val="16"/>
        </w:rPr>
        <w:t xml:space="preserve">dette dichiarazioni vengono rese, conformemente all’art. 47 del DPR 445/2000, direttamente dal legale rappresentante sottoscrittore anche per conto degli altri eventuali amministratori/soggetti cessati indicati nella domanda di partecipazione di cui al paragrafo 15.1 creata da Start; in questo caso </w:t>
      </w:r>
      <w:r>
        <w:rPr>
          <w:rFonts w:cs="Times New Roman" w:ascii="Verdana" w:hAnsi="Verdana"/>
          <w:color w:val="auto"/>
          <w:sz w:val="16"/>
          <w:szCs w:val="16"/>
        </w:rPr>
        <w:t xml:space="preserve">il legale rappresentante </w:t>
      </w:r>
      <w:r>
        <w:rPr>
          <w:rFonts w:cs="Times New Roman" w:ascii="Verdana" w:hAnsi="Verdana"/>
          <w:color w:val="auto"/>
          <w:sz w:val="16"/>
          <w:szCs w:val="16"/>
          <w:u w:val="single"/>
        </w:rPr>
        <w:t xml:space="preserve">dovrà dichiarare, nel punto A della parte III del DGUE </w:t>
      </w:r>
      <w:r>
        <w:rPr>
          <w:rFonts w:cs="Times New Roman" w:ascii="Verdana" w:hAnsi="Verdana"/>
          <w:b/>
          <w:bCs/>
          <w:i/>
          <w:iCs/>
          <w:color w:val="auto"/>
          <w:sz w:val="16"/>
          <w:szCs w:val="16"/>
          <w:u w:val="single"/>
        </w:rPr>
        <w:t>“Nella mia qualità di legale rappresentante firmatario del DGUE, rendo le dichiarazioni relative ai motivi di esclusione ex art. 80 comma 1 e comma 2 anche per gli altri soggetti dell’operatore economico che rappresento, tenuti a rilasciare tali dichiarazioni ai sensi del comma 3 del medesimo art. 80 “.</w:t>
      </w:r>
    </w:p>
    <w:p>
      <w:pPr>
        <w:pStyle w:val="Normal"/>
        <w:jc w:val="both"/>
        <w:rPr>
          <w:rFonts w:ascii="Verdana" w:hAnsi="Verdana"/>
          <w:sz w:val="16"/>
          <w:szCs w:val="16"/>
        </w:rPr>
      </w:pPr>
      <w:r>
        <w:rPr>
          <w:rFonts w:ascii="Verdana" w:hAnsi="Verdana"/>
          <w:sz w:val="16"/>
          <w:szCs w:val="16"/>
        </w:rPr>
        <w:t>La compilazione, sottoscrizione e allegazione del DGUE con la dichiarazione di cui sopra  è sufficiente.</w:t>
      </w:r>
    </w:p>
    <w:p>
      <w:pPr>
        <w:pStyle w:val="Normal"/>
        <w:jc w:val="both"/>
        <w:rPr/>
      </w:pPr>
      <w:r>
        <w:rPr>
          <w:rFonts w:ascii="Verdana" w:hAnsi="Verdana"/>
          <w:b/>
          <w:sz w:val="16"/>
          <w:szCs w:val="16"/>
        </w:rPr>
        <w:t xml:space="preserve">b) </w:t>
      </w:r>
      <w:r>
        <w:rPr>
          <w:rFonts w:ascii="Verdana" w:hAnsi="Verdana"/>
          <w:sz w:val="16"/>
          <w:szCs w:val="16"/>
        </w:rPr>
        <w:t xml:space="preserve">se il legale rappresentante dell’impresa concorrente non intenda rendere le dichiarazioni di cui all’art. 80 comma 1 e comma 2  del Codice per tutti i soggetti obbligati, le predette dovranno essere rese </w:t>
      </w:r>
      <w:r>
        <w:rPr>
          <w:rFonts w:ascii="Verdana" w:hAnsi="Verdana"/>
          <w:b/>
          <w:sz w:val="16"/>
          <w:szCs w:val="16"/>
        </w:rPr>
        <w:t xml:space="preserve">singolarmente </w:t>
      </w:r>
      <w:r>
        <w:rPr>
          <w:rFonts w:ascii="Verdana" w:hAnsi="Verdana"/>
          <w:sz w:val="16"/>
          <w:szCs w:val="16"/>
        </w:rPr>
        <w:t xml:space="preserve">dai soggetti sopra individuati. </w:t>
      </w:r>
    </w:p>
    <w:p>
      <w:pPr>
        <w:pStyle w:val="Normal"/>
        <w:jc w:val="both"/>
        <w:rPr>
          <w:rFonts w:ascii="Verdana" w:hAnsi="Verdana"/>
          <w:sz w:val="16"/>
          <w:szCs w:val="16"/>
        </w:rPr>
      </w:pPr>
      <w:r>
        <w:rPr>
          <w:rFonts w:ascii="Verdana" w:hAnsi="Verdana"/>
          <w:sz w:val="16"/>
          <w:szCs w:val="16"/>
        </w:rPr>
        <w:t xml:space="preserve">A tal fine ogni soggetto potrà: </w:t>
      </w:r>
    </w:p>
    <w:p>
      <w:pPr>
        <w:pStyle w:val="Normal"/>
        <w:jc w:val="both"/>
        <w:rPr/>
      </w:pPr>
      <w:r>
        <w:rPr>
          <w:rFonts w:ascii="Verdana" w:hAnsi="Verdana"/>
          <w:b/>
          <w:sz w:val="16"/>
          <w:szCs w:val="16"/>
        </w:rPr>
        <w:t xml:space="preserve">b1) </w:t>
      </w:r>
      <w:r>
        <w:rPr>
          <w:rFonts w:ascii="Verdana" w:hAnsi="Verdana"/>
          <w:sz w:val="16"/>
          <w:szCs w:val="16"/>
        </w:rPr>
        <w:t>sottoscrivere per accettazione il DGUE  compilato come descritto al paragrafo 15.2 precedente;</w:t>
      </w:r>
    </w:p>
    <w:p>
      <w:pPr>
        <w:pStyle w:val="Normal"/>
        <w:jc w:val="both"/>
        <w:rPr/>
      </w:pPr>
      <w:r>
        <w:rPr>
          <w:rFonts w:ascii="Verdana" w:hAnsi="Verdana"/>
          <w:b/>
          <w:sz w:val="16"/>
          <w:szCs w:val="16"/>
        </w:rPr>
        <w:t xml:space="preserve">b2) </w:t>
      </w:r>
      <w:r>
        <w:rPr>
          <w:rFonts w:ascii="Verdana" w:hAnsi="Verdana"/>
          <w:sz w:val="16"/>
          <w:szCs w:val="16"/>
        </w:rPr>
        <w:t xml:space="preserve">compilare e sottoscrivere un DGUE distinto compilando solo la parte afferente all'art. 80 comma 1 e comma 2 del D.Lgs. 50/2016, e cioè la “Parte III Motivi di esclusione” – sezione A e sezione D, prima riga. </w:t>
      </w:r>
    </w:p>
    <w:p>
      <w:pPr>
        <w:pStyle w:val="Normal"/>
        <w:jc w:val="both"/>
        <w:rPr>
          <w:rFonts w:ascii="Verdana" w:hAnsi="Verdana"/>
          <w:sz w:val="16"/>
          <w:szCs w:val="16"/>
        </w:rPr>
      </w:pPr>
      <w:r>
        <w:rPr>
          <w:rFonts w:ascii="Verdana" w:hAnsi="Verdana"/>
          <w:sz w:val="16"/>
          <w:szCs w:val="16"/>
        </w:rPr>
      </w:r>
    </w:p>
    <w:p>
      <w:pPr>
        <w:pStyle w:val="Normal"/>
        <w:jc w:val="both"/>
        <w:rPr>
          <w:rFonts w:ascii="Verdana" w:hAnsi="Verdana"/>
          <w:b/>
          <w:b/>
          <w:bCs/>
          <w:sz w:val="16"/>
          <w:szCs w:val="16"/>
          <w:u w:val="single"/>
        </w:rPr>
      </w:pPr>
      <w:r>
        <w:rPr>
          <w:rFonts w:ascii="Verdana" w:hAnsi="Verdana"/>
          <w:b/>
          <w:bCs/>
          <w:sz w:val="16"/>
          <w:szCs w:val="16"/>
          <w:u w:val="single"/>
        </w:rPr>
        <w:t>Si evidenzia che il concorrente o altro soggetto tenuto alla presentazione del DGUE è responsabile di tutte le dichiarazioni rese ai sensi del dPR 445/2000, pertanto ogni eventuale errore nel contenuto delle dichiarazioni ricade sulla sua responsabilità.</w:t>
      </w:r>
    </w:p>
    <w:p>
      <w:pPr>
        <w:pStyle w:val="Normal"/>
        <w:jc w:val="both"/>
        <w:rPr>
          <w:rFonts w:ascii="Verdana" w:hAnsi="Verdana"/>
          <w:b/>
          <w:b/>
          <w:sz w:val="16"/>
          <w:szCs w:val="16"/>
        </w:rPr>
      </w:pPr>
      <w:r>
        <w:rPr>
          <w:rFonts w:ascii="Verdana" w:hAnsi="Verdana"/>
          <w:b/>
          <w:sz w:val="16"/>
          <w:szCs w:val="16"/>
        </w:rPr>
      </w:r>
    </w:p>
    <w:p>
      <w:pPr>
        <w:pStyle w:val="Normal"/>
        <w:jc w:val="both"/>
        <w:rPr/>
      </w:pPr>
      <w:r>
        <w:rPr>
          <w:rFonts w:ascii="Verdana" w:hAnsi="Verdana"/>
          <w:b/>
          <w:sz w:val="16"/>
          <w:szCs w:val="16"/>
        </w:rPr>
        <w:t>15.3 DICHIARAZIONI INTEGRATIVE E DOCUMENTAZIONE A CORREDO</w:t>
      </w:r>
    </w:p>
    <w:p>
      <w:pPr>
        <w:pStyle w:val="Normal"/>
        <w:jc w:val="both"/>
        <w:rPr>
          <w:rFonts w:ascii="Verdana" w:hAnsi="Verdana"/>
          <w:b/>
          <w:b/>
          <w:sz w:val="16"/>
          <w:szCs w:val="16"/>
        </w:rPr>
      </w:pPr>
      <w:r>
        <w:rPr>
          <w:rFonts w:ascii="Verdana" w:hAnsi="Verdana"/>
          <w:b/>
          <w:sz w:val="16"/>
          <w:szCs w:val="16"/>
        </w:rPr>
      </w:r>
    </w:p>
    <w:p>
      <w:pPr>
        <w:pStyle w:val="Normal"/>
        <w:jc w:val="both"/>
        <w:rPr>
          <w:rFonts w:ascii="Verdana" w:hAnsi="Verdana"/>
          <w:b/>
          <w:b/>
          <w:sz w:val="16"/>
          <w:szCs w:val="16"/>
          <w:u w:val="single"/>
        </w:rPr>
      </w:pPr>
      <w:r>
        <w:rPr>
          <w:rFonts w:ascii="Verdana" w:hAnsi="Verdana"/>
          <w:b/>
          <w:sz w:val="16"/>
          <w:szCs w:val="16"/>
          <w:u w:val="single"/>
        </w:rPr>
        <w:t>15.3.1 Dichiarazioni integrative</w:t>
      </w:r>
    </w:p>
    <w:p>
      <w:pPr>
        <w:pStyle w:val="Normal"/>
        <w:spacing w:before="60" w:after="60"/>
        <w:jc w:val="both"/>
        <w:rPr/>
      </w:pPr>
      <w:r>
        <w:rPr>
          <w:rFonts w:cs="Calibri" w:ascii="Verdana" w:hAnsi="Verdana"/>
          <w:sz w:val="16"/>
          <w:szCs w:val="16"/>
        </w:rPr>
        <w:t xml:space="preserve">Ciascun concorrente rende, ai sensi degli artt. 46 e 47 del d.p.r. 445/2000, attraverso il modello </w:t>
      </w:r>
      <w:r>
        <w:rPr>
          <w:rFonts w:cs="Calibri" w:ascii="Verdana" w:hAnsi="Verdana"/>
          <w:b w:val="false"/>
          <w:bCs w:val="false"/>
          <w:sz w:val="16"/>
          <w:szCs w:val="16"/>
        </w:rPr>
        <w:t>A.2.4 “ULTERIORI</w:t>
      </w:r>
      <w:r>
        <w:rPr>
          <w:rFonts w:cs="Calibri" w:ascii="Verdana" w:hAnsi="Verdana"/>
          <w:b/>
          <w:bCs/>
          <w:sz w:val="16"/>
          <w:szCs w:val="16"/>
        </w:rPr>
        <w:t xml:space="preserve"> </w:t>
      </w:r>
      <w:r>
        <w:rPr>
          <w:rFonts w:cs="Calibri" w:ascii="Verdana" w:hAnsi="Verdana"/>
          <w:sz w:val="16"/>
          <w:szCs w:val="16"/>
        </w:rPr>
        <w:t>DICHIARAZIONI” le seguenti dichiarazioni:</w:t>
      </w:r>
    </w:p>
    <w:p>
      <w:pPr>
        <w:pStyle w:val="ListParagraph"/>
        <w:numPr>
          <w:ilvl w:val="0"/>
          <w:numId w:val="9"/>
        </w:numPr>
        <w:spacing w:before="60" w:after="60"/>
        <w:jc w:val="both"/>
        <w:rPr/>
      </w:pPr>
      <w:bookmarkStart w:id="3" w:name="_Ref498597467"/>
      <w:bookmarkStart w:id="4" w:name="_Ref496787083"/>
      <w:r>
        <w:rPr>
          <w:rFonts w:ascii="Verdana" w:hAnsi="Verdana"/>
          <w:i/>
          <w:iCs/>
          <w:sz w:val="16"/>
          <w:szCs w:val="16"/>
        </w:rPr>
        <w:t>[fino all’aggiornamento del DGUE al decreto correttivo di cui al d.lgs. 19 aprile 2017, n. 56 e alla L. 55/2019]</w:t>
      </w:r>
      <w:r>
        <w:rPr>
          <w:rFonts w:ascii="Verdana" w:hAnsi="Verdana"/>
          <w:sz w:val="16"/>
          <w:szCs w:val="16"/>
        </w:rPr>
        <w:t xml:space="preserve"> dichiara di non incorrere nelle cause di esclusione di cui all’art. 80 </w:t>
      </w:r>
      <w:r>
        <w:rPr>
          <w:rFonts w:cs="Calibri" w:ascii="Verdana" w:hAnsi="Verdana"/>
          <w:sz w:val="16"/>
          <w:szCs w:val="16"/>
        </w:rPr>
        <w:t xml:space="preserve">comma 1 lett. b-bis) , comma 5  c-bis),c-ter), c-quater),  f-bis) e f-ter) </w:t>
      </w:r>
      <w:r>
        <w:rPr>
          <w:rFonts w:ascii="Verdana" w:hAnsi="Verdana"/>
          <w:sz w:val="16"/>
          <w:szCs w:val="16"/>
        </w:rPr>
        <w:t xml:space="preserve"> del Codice</w:t>
      </w:r>
      <w:bookmarkEnd w:id="3"/>
      <w:bookmarkEnd w:id="4"/>
      <w:r>
        <w:rPr>
          <w:rFonts w:ascii="Verdana" w:hAnsi="Verdana"/>
          <w:i/>
          <w:iCs/>
          <w:sz w:val="16"/>
          <w:szCs w:val="16"/>
        </w:rPr>
        <w:t>;</w:t>
      </w:r>
    </w:p>
    <w:p>
      <w:pPr>
        <w:pStyle w:val="ListParagraph"/>
        <w:numPr>
          <w:ilvl w:val="0"/>
          <w:numId w:val="9"/>
        </w:numPr>
        <w:spacing w:before="60" w:after="60"/>
        <w:ind w:left="284" w:hanging="284"/>
        <w:jc w:val="both"/>
        <w:rPr>
          <w:rFonts w:ascii="Verdana" w:hAnsi="Verdana"/>
          <w:sz w:val="16"/>
          <w:szCs w:val="16"/>
        </w:rPr>
      </w:pPr>
      <w:r>
        <w:rPr>
          <w:rFonts w:ascii="Verdana" w:hAnsi="Verdana"/>
          <w:sz w:val="16"/>
          <w:szCs w:val="16"/>
        </w:rPr>
        <w:t>dichiara i dati identificativi (nome, cognome, data e luogo di nascita, codice fiscale, comune di residenza etc.) dei soggetti di cui all’art. 80, comma 3 del Codice; tale dichiarazione è resa all’interno della domanda di partecipazione compilata utilizzando il form generato dal sistema START;</w:t>
      </w:r>
    </w:p>
    <w:p>
      <w:pPr>
        <w:pStyle w:val="ListParagraph"/>
        <w:numPr>
          <w:ilvl w:val="0"/>
          <w:numId w:val="9"/>
        </w:numPr>
        <w:spacing w:before="60" w:after="60"/>
        <w:ind w:left="284" w:hanging="284"/>
        <w:jc w:val="both"/>
        <w:rPr>
          <w:rFonts w:ascii="Verdana" w:hAnsi="Verdana"/>
          <w:sz w:val="16"/>
          <w:szCs w:val="16"/>
        </w:rPr>
      </w:pPr>
      <w:r>
        <w:rPr>
          <w:rFonts w:ascii="Verdana" w:hAnsi="Verdana"/>
          <w:sz w:val="16"/>
          <w:szCs w:val="16"/>
        </w:rPr>
        <w:t>dichiara remunerativa l’offerta economica presentata giacché per la sua formulazione ha preso atto e tenuto conto:</w:t>
      </w:r>
    </w:p>
    <w:p>
      <w:pPr>
        <w:pStyle w:val="Normal"/>
        <w:spacing w:before="60" w:after="60"/>
        <w:ind w:left="567" w:hanging="283"/>
        <w:jc w:val="both"/>
        <w:rPr/>
      </w:pPr>
      <w:r>
        <w:rPr>
          <w:rFonts w:cs="Calibri" w:ascii="Verdana" w:hAnsi="Verdana"/>
          <w:sz w:val="16"/>
          <w:szCs w:val="16"/>
        </w:rPr>
        <w:t>a)</w:t>
        <w:tab/>
      </w:r>
      <w:r>
        <w:rPr>
          <w:rFonts w:cs="Calibri" w:ascii="Verdana" w:hAnsi="Verdana"/>
          <w:sz w:val="16"/>
          <w:szCs w:val="16"/>
          <w:lang w:eastAsia="it-IT"/>
        </w:rPr>
        <w:t>delle condizioni contrattuali e degli oneri compresi quelli eventuali relativi in materia di sicurezza, di assicurazione, di condizioni di lavoro e di previdenza e assistenza in vigore nel luogo dove devono essere svolti i servizi;</w:t>
      </w:r>
    </w:p>
    <w:p>
      <w:pPr>
        <w:pStyle w:val="Normal"/>
        <w:spacing w:before="60" w:after="60"/>
        <w:ind w:left="567" w:hanging="283"/>
        <w:jc w:val="both"/>
        <w:rPr/>
      </w:pPr>
      <w:r>
        <w:rPr>
          <w:rFonts w:cs="Calibri" w:ascii="Verdana" w:hAnsi="Verdana"/>
          <w:sz w:val="16"/>
          <w:szCs w:val="16"/>
          <w:lang w:eastAsia="it-IT"/>
        </w:rPr>
        <w:t>b)</w:t>
        <w:tab/>
        <w:t>di tutte le circostanze generali, particolari e locali, nessuna esclusa ed eccettuata, che possono avere influito o influire sia sulla prestazione dei servizi, sia sulla determinazione della propria offerta;</w:t>
      </w:r>
    </w:p>
    <w:p>
      <w:pPr>
        <w:pStyle w:val="ListParagraph"/>
        <w:spacing w:before="60" w:after="60"/>
        <w:jc w:val="both"/>
        <w:rPr/>
      </w:pPr>
      <w:r>
        <w:rPr>
          <w:rFonts w:cs="Calibri" w:ascii="Verdana" w:hAnsi="Verdana"/>
          <w:b/>
          <w:bCs/>
          <w:sz w:val="14"/>
          <w:szCs w:val="14"/>
        </w:rPr>
        <w:t>ATTENZIONE</w:t>
      </w:r>
      <w:r>
        <w:rPr>
          <w:rFonts w:cs="Calibri" w:ascii="Verdana" w:hAnsi="Verdana"/>
          <w:sz w:val="14"/>
          <w:szCs w:val="14"/>
        </w:rPr>
        <w:t xml:space="preserve"> : il sistema Start prevede che le dichiarazioni di cui al paragrafo 3 siano rese all’interno dell’offerta economica compilata utilizzando il form generato dallo stesso sistema Start. Tuttavia, trattandosi di dichiarazioni necessarie ai fini dell’ammissione  e pertanto da inserire nella  documentazione amministrativa, esse sono state inserite anche nel modello A.2.4 Ulteriori dichiarazioni , predisposto dalla stazione appaltante, così da accertarne la presenza anche nella prima fase della gara. </w:t>
      </w:r>
    </w:p>
    <w:p>
      <w:pPr>
        <w:pStyle w:val="ListParagraph"/>
        <w:numPr>
          <w:ilvl w:val="0"/>
          <w:numId w:val="9"/>
        </w:numPr>
        <w:spacing w:before="60" w:after="60"/>
        <w:ind w:left="284" w:hanging="284"/>
        <w:jc w:val="both"/>
        <w:rPr/>
      </w:pPr>
      <w:r>
        <w:rPr>
          <w:rFonts w:ascii="Verdana" w:hAnsi="Verdana"/>
          <w:sz w:val="16"/>
          <w:szCs w:val="16"/>
        </w:rPr>
        <w:t xml:space="preserve">accetta, senza condizione o riserva alcuna, tutte le norme e disposizioni contenute nella documentazione di gara; tale dichiarazione è resa all’interno della domanda di partecipazione compilata utilizzando il form generato dal sistema START; </w:t>
      </w:r>
      <w:r>
        <w:rPr>
          <w:rFonts w:ascii="Verdana" w:hAnsi="Verdana"/>
          <w:sz w:val="18"/>
          <w:szCs w:val="18"/>
        </w:rPr>
        <w:tab/>
      </w:r>
    </w:p>
    <w:p>
      <w:pPr>
        <w:pStyle w:val="ListParagraph"/>
        <w:numPr>
          <w:ilvl w:val="0"/>
          <w:numId w:val="9"/>
        </w:numPr>
        <w:spacing w:before="60" w:after="60"/>
        <w:ind w:left="284" w:hanging="284"/>
        <w:jc w:val="both"/>
        <w:rPr/>
      </w:pPr>
      <w:r>
        <w:rPr>
          <w:rFonts w:ascii="Verdana" w:hAnsi="Verdana"/>
          <w:sz w:val="16"/>
          <w:szCs w:val="16"/>
        </w:rPr>
        <w:t>dichiara di essere edotto degli obblighi derivanti dal Codice di comportamento adottato dalla Provincia di Livorno, consultabile sul sito dell’Ente nella sezione Amministrazione trasparente – Altri Contenuti – Dati Ulteriori – Codice di Comportamento -</w:t>
      </w:r>
      <w:r>
        <w:rPr>
          <w:rFonts w:ascii="Verdana" w:hAnsi="Verdana"/>
          <w:i/>
          <w:sz w:val="16"/>
          <w:szCs w:val="16"/>
        </w:rPr>
        <w:t xml:space="preserve"> </w:t>
      </w:r>
      <w:r>
        <w:rPr>
          <w:rFonts w:ascii="Verdana" w:hAnsi="Verdana"/>
          <w:sz w:val="16"/>
          <w:szCs w:val="16"/>
        </w:rPr>
        <w:t>e si impegna, in caso di aggiudicazione, ad osservare e a far osservare ai propri dipendenti e collaboratori, per quanto applicabile, il suddetto codice, pena la risoluzione del contratto;</w:t>
      </w:r>
    </w:p>
    <w:p>
      <w:pPr>
        <w:pStyle w:val="Normal"/>
        <w:numPr>
          <w:ilvl w:val="0"/>
          <w:numId w:val="9"/>
        </w:numPr>
        <w:spacing w:before="60" w:after="60"/>
        <w:jc w:val="both"/>
        <w:rPr>
          <w:rFonts w:ascii="Verdana" w:hAnsi="Verdana" w:cs="Calibri"/>
          <w:sz w:val="16"/>
          <w:szCs w:val="16"/>
          <w:lang w:eastAsia="it-IT"/>
        </w:rPr>
      </w:pPr>
      <w:r>
        <w:rPr>
          <w:rFonts w:cs="Calibri" w:ascii="Verdana" w:hAnsi="Verdana"/>
          <w:sz w:val="16"/>
          <w:szCs w:val="16"/>
          <w:lang w:eastAsia="it-IT"/>
        </w:rPr>
        <w:t>di obbligarsi, al fine di assicurare la tracciabilità dei flussi finanziari, ad ottemperare a quanto previsto dalla L. 136/2010, in materia di tracciabilità dei flussi finanziari;</w:t>
      </w:r>
    </w:p>
    <w:p>
      <w:pPr>
        <w:pStyle w:val="ListParagraph"/>
        <w:numPr>
          <w:ilvl w:val="0"/>
          <w:numId w:val="9"/>
        </w:numPr>
        <w:spacing w:before="60" w:after="60"/>
        <w:ind w:left="284" w:hanging="284"/>
        <w:jc w:val="both"/>
        <w:rPr>
          <w:rFonts w:ascii="Verdana" w:hAnsi="Verdana" w:cs="Calibri"/>
          <w:sz w:val="16"/>
          <w:szCs w:val="16"/>
        </w:rPr>
      </w:pPr>
      <w:r>
        <w:rPr>
          <w:rFonts w:cs="Calibri" w:ascii="Verdana" w:hAnsi="Verdana"/>
          <w:sz w:val="16"/>
          <w:szCs w:val="16"/>
        </w:rPr>
        <w:t>attesta di essere informato, ai sensi  del GDPR 2016/679/UE e  del decreto legislativo 30 giugno 2003, n. 196, che i dati personali raccolti saranno trattati, anche con strumenti informatici, esclusivamente nell’ambito della presente gara;</w:t>
      </w:r>
    </w:p>
    <w:p>
      <w:pPr>
        <w:pStyle w:val="ListParagraph"/>
        <w:numPr>
          <w:ilvl w:val="0"/>
          <w:numId w:val="9"/>
        </w:numPr>
        <w:spacing w:before="60" w:after="60"/>
        <w:ind w:left="284" w:hanging="284"/>
        <w:jc w:val="both"/>
        <w:rPr>
          <w:rFonts w:ascii="Verdana" w:hAnsi="Verdana" w:cs="Calibri"/>
          <w:sz w:val="16"/>
          <w:szCs w:val="16"/>
        </w:rPr>
      </w:pPr>
      <w:r>
        <w:rPr>
          <w:rFonts w:cs="Calibri" w:ascii="Verdana" w:hAnsi="Verdana"/>
          <w:sz w:val="16"/>
          <w:szCs w:val="16"/>
        </w:rPr>
        <w:t>accetta la condizione secondo la quale la stipula del contratto e l’avvio del servizio potranno subire uno slittamento dei tempi o la revoca della aggiudicazione per motivi di  pubblico interesse in relazione alla disciplina al momento vigente in tema di contenimento del contagio da Covid-19 , senza che possa essere riconosciuto alcun risarcimento.</w:t>
      </w:r>
    </w:p>
    <w:p>
      <w:pPr>
        <w:pStyle w:val="Normal"/>
        <w:jc w:val="both"/>
        <w:rPr>
          <w:rFonts w:ascii="Verdana" w:hAnsi="Verdana"/>
          <w:b/>
          <w:b/>
          <w:sz w:val="16"/>
          <w:szCs w:val="16"/>
          <w:u w:val="single"/>
        </w:rPr>
      </w:pPr>
      <w:r>
        <w:rPr>
          <w:rFonts w:ascii="Verdana" w:hAnsi="Verdana"/>
          <w:b/>
          <w:sz w:val="16"/>
          <w:szCs w:val="16"/>
          <w:u w:val="single"/>
        </w:rPr>
      </w:r>
    </w:p>
    <w:p>
      <w:pPr>
        <w:pStyle w:val="Normal"/>
        <w:jc w:val="both"/>
        <w:rPr>
          <w:rFonts w:ascii="Verdana" w:hAnsi="Verdana"/>
          <w:b/>
          <w:b/>
          <w:sz w:val="16"/>
          <w:szCs w:val="16"/>
          <w:u w:val="single"/>
        </w:rPr>
      </w:pPr>
      <w:r>
        <w:rPr>
          <w:rFonts w:ascii="Verdana" w:hAnsi="Verdana"/>
          <w:b/>
          <w:sz w:val="16"/>
          <w:szCs w:val="16"/>
          <w:u w:val="single"/>
        </w:rPr>
        <w:t>15.3.2 Documentazione a corredo</w:t>
      </w:r>
    </w:p>
    <w:p>
      <w:pPr>
        <w:pStyle w:val="Normal"/>
        <w:jc w:val="both"/>
        <w:rPr>
          <w:rFonts w:ascii="Verdana" w:hAnsi="Verdana"/>
          <w:sz w:val="16"/>
          <w:szCs w:val="16"/>
        </w:rPr>
      </w:pPr>
      <w:r>
        <w:rPr>
          <w:rFonts w:ascii="Verdana" w:hAnsi="Verdana"/>
          <w:sz w:val="16"/>
          <w:szCs w:val="16"/>
        </w:rPr>
        <w:t>Il concorrente allega:</w:t>
      </w:r>
    </w:p>
    <w:p>
      <w:pPr>
        <w:pStyle w:val="Normal"/>
        <w:numPr>
          <w:ilvl w:val="0"/>
          <w:numId w:val="13"/>
        </w:numPr>
        <w:jc w:val="both"/>
        <w:rPr/>
      </w:pPr>
      <w:r>
        <w:rPr>
          <w:rFonts w:ascii="Verdana" w:hAnsi="Verdana"/>
          <w:b/>
          <w:sz w:val="16"/>
          <w:szCs w:val="16"/>
        </w:rPr>
        <w:t xml:space="preserve">copia conforme all’originale della procura , </w:t>
      </w:r>
      <w:r>
        <w:rPr>
          <w:rFonts w:ascii="Verdana" w:hAnsi="Verdana"/>
          <w:sz w:val="16"/>
          <w:szCs w:val="16"/>
        </w:rPr>
        <w:t>se la sottoscrizione avviene ad opera di un procuratore dell’impresa concorrente, che  dovrà essere inserita nello spazio</w:t>
      </w:r>
      <w:r>
        <w:rPr>
          <w:rFonts w:ascii="Verdana" w:hAnsi="Verdana"/>
          <w:i/>
          <w:sz w:val="16"/>
          <w:szCs w:val="16"/>
        </w:rPr>
        <w:t xml:space="preserve"> </w:t>
      </w:r>
      <w:r>
        <w:rPr>
          <w:rFonts w:ascii="Verdana" w:hAnsi="Verdana"/>
          <w:sz w:val="16"/>
          <w:szCs w:val="16"/>
        </w:rPr>
        <w:t xml:space="preserve">apposito su START oppure nel solo caso in cui dalla visura camerale del concorrente risulti l’indicazione espressa dei poteri rappresentativi conferiti con la procura, la dichiarazione sostitutiva resa dal procuratore attestante la sussistenza dei poteri rappresentativi risultanti dalla visura; </w:t>
      </w:r>
    </w:p>
    <w:p>
      <w:pPr>
        <w:pStyle w:val="ListParagraph"/>
        <w:numPr>
          <w:ilvl w:val="0"/>
          <w:numId w:val="10"/>
        </w:numPr>
        <w:spacing w:before="120" w:after="120"/>
        <w:jc w:val="both"/>
        <w:rPr/>
      </w:pPr>
      <w:r>
        <w:rPr>
          <w:rFonts w:ascii="Verdana" w:hAnsi="Verdana"/>
          <w:b/>
          <w:bCs/>
          <w:sz w:val="16"/>
          <w:szCs w:val="16"/>
        </w:rPr>
        <w:t>PASSOE</w:t>
      </w:r>
      <w:r>
        <w:rPr>
          <w:rFonts w:ascii="Verdana" w:hAnsi="Verdana"/>
          <w:sz w:val="16"/>
          <w:szCs w:val="16"/>
        </w:rPr>
        <w:t xml:space="preserve"> di cui all’art. 2, comma 3 lett. b) della </w:t>
      </w:r>
      <w:r>
        <w:rPr>
          <w:rFonts w:cs="Calibri" w:ascii="Verdana" w:hAnsi="Verdana"/>
          <w:sz w:val="16"/>
          <w:szCs w:val="16"/>
        </w:rPr>
        <w:t>delibera ANAC n. 157/2016</w:t>
      </w:r>
      <w:r>
        <w:rPr>
          <w:rFonts w:ascii="Verdana" w:hAnsi="Verdana"/>
          <w:sz w:val="16"/>
          <w:szCs w:val="16"/>
        </w:rPr>
        <w:t>, relativo al concorrente; in aggiunta, nel caso in cui il concorrente ricorra all’avvalimento ai sensi dell’art. 49 del Codice, anche il PASSOE relativo all’ausiliaria.</w:t>
      </w:r>
    </w:p>
    <w:p>
      <w:pPr>
        <w:pStyle w:val="ListParagraph"/>
        <w:numPr>
          <w:ilvl w:val="0"/>
          <w:numId w:val="10"/>
        </w:numPr>
        <w:spacing w:before="120" w:after="120"/>
        <w:jc w:val="both"/>
        <w:rPr/>
      </w:pPr>
      <w:r>
        <w:rPr>
          <w:rFonts w:ascii="Verdana" w:hAnsi="Verdana"/>
          <w:b/>
          <w:bCs/>
          <w:sz w:val="16"/>
          <w:szCs w:val="16"/>
        </w:rPr>
        <w:t xml:space="preserve">documento attestante la garanzia provvisoria e dichiarazione di impegno di un fideiussore </w:t>
      </w:r>
      <w:r>
        <w:rPr>
          <w:rFonts w:ascii="Verdana" w:hAnsi="Verdana"/>
          <w:sz w:val="16"/>
          <w:szCs w:val="16"/>
        </w:rPr>
        <w:t>di cui all’art. 93, comma 8 del Codice.</w:t>
      </w:r>
    </w:p>
    <w:p>
      <w:pPr>
        <w:pStyle w:val="Normal"/>
        <w:spacing w:before="120" w:after="60"/>
        <w:jc w:val="both"/>
        <w:rPr/>
      </w:pPr>
      <w:r>
        <w:rPr>
          <w:rFonts w:cs="Calibri" w:ascii="Verdana" w:hAnsi="Verdana"/>
          <w:sz w:val="16"/>
          <w:szCs w:val="16"/>
        </w:rPr>
        <w:t>Per gli operatori economici che presentano la cauzione provvisoria in misura ridotta, ai sensi dell’art. 93, comma 7 del Codice:</w:t>
      </w:r>
    </w:p>
    <w:p>
      <w:pPr>
        <w:pStyle w:val="Normal"/>
        <w:numPr>
          <w:ilvl w:val="0"/>
          <w:numId w:val="14"/>
        </w:numPr>
        <w:spacing w:before="120" w:after="60"/>
        <w:jc w:val="both"/>
        <w:rPr/>
      </w:pPr>
      <w:r>
        <w:rPr>
          <w:rFonts w:cs="Calibri" w:ascii="Verdana" w:hAnsi="Verdana"/>
          <w:b/>
          <w:bCs/>
          <w:sz w:val="16"/>
          <w:szCs w:val="16"/>
        </w:rPr>
        <w:t xml:space="preserve">certificato/i di qualità </w:t>
      </w:r>
      <w:r>
        <w:rPr>
          <w:rFonts w:ascii="Verdana" w:hAnsi="Verdana"/>
          <w:b/>
          <w:bCs/>
          <w:sz w:val="16"/>
          <w:szCs w:val="16"/>
        </w:rPr>
        <w:t xml:space="preserve"> </w:t>
      </w:r>
      <w:r>
        <w:rPr>
          <w:rFonts w:ascii="Verdana" w:hAnsi="Verdana"/>
          <w:sz w:val="16"/>
          <w:szCs w:val="16"/>
        </w:rPr>
        <w:t>di cui all’art. 93, comma 7 del Codice che giustifica la riduzione dell’importo della cauzione.</w:t>
      </w:r>
    </w:p>
    <w:p>
      <w:pPr>
        <w:pStyle w:val="Normal"/>
        <w:numPr>
          <w:ilvl w:val="0"/>
          <w:numId w:val="14"/>
        </w:numPr>
        <w:spacing w:before="60" w:after="60"/>
        <w:jc w:val="both"/>
        <w:rPr/>
      </w:pPr>
      <w:r>
        <w:rPr>
          <w:rFonts w:cs="Calibri" w:ascii="Verdana" w:hAnsi="Verdana"/>
          <w:b/>
          <w:bCs/>
          <w:sz w:val="16"/>
          <w:szCs w:val="16"/>
          <w:lang w:eastAsia="it-IT"/>
        </w:rPr>
        <w:t>dichiarazione sui segreti tecnici e commerciali contenuti nell’offerta tecnica</w:t>
      </w:r>
      <w:r>
        <w:rPr>
          <w:rFonts w:cs="Calibri" w:ascii="Verdana" w:hAnsi="Verdana"/>
          <w:sz w:val="16"/>
          <w:szCs w:val="16"/>
          <w:lang w:eastAsia="it-IT"/>
        </w:rPr>
        <w:t>, che  potrà essere resa mediante compilazione e sottoscrizione del modello A.2.5, presente nella documentazione di gara,  con la quale autorizza, qualora un partecipante alla gara eserciti la facoltà di “accesso agli atti”, la stazione appaltante a rilasciare copia di tutta la documentazione presentata per la partecipazione alla gara oppure non autorizza, qualora un partecipante alla gara eserciti la facoltà di “accesso agli atti”, la stazione appaltante a rilasciare copia dell’offerta tecnica e delle spiegazioni che saranno eventualmente richieste in sede di verifica delle offerte anomale, in quanto coperte da segreto tecnico/commerciale. Tale dichiarazione dovrà essere adeguatamente motivata e comprovata ai sensi dell’art. 53, comma 5, lett. a), del Codice;</w:t>
      </w:r>
    </w:p>
    <w:p>
      <w:pPr>
        <w:pStyle w:val="ListParagraph"/>
        <w:numPr>
          <w:ilvl w:val="0"/>
          <w:numId w:val="10"/>
        </w:numPr>
        <w:spacing w:before="120" w:after="120"/>
        <w:jc w:val="both"/>
        <w:rPr/>
      </w:pPr>
      <w:r>
        <w:rPr>
          <w:rFonts w:ascii="Verdana" w:hAnsi="Verdana"/>
          <w:b/>
          <w:bCs/>
          <w:sz w:val="16"/>
          <w:szCs w:val="16"/>
        </w:rPr>
        <w:t>ricevuta di pagamento del contributo a favore dell’ANAC</w:t>
      </w:r>
      <w:r>
        <w:rPr>
          <w:rFonts w:ascii="Verdana" w:hAnsi="Verdana"/>
          <w:sz w:val="16"/>
          <w:szCs w:val="16"/>
        </w:rPr>
        <w:t>;</w:t>
      </w:r>
    </w:p>
    <w:p>
      <w:pPr>
        <w:pStyle w:val="ListParagraph"/>
        <w:numPr>
          <w:ilvl w:val="0"/>
          <w:numId w:val="10"/>
        </w:numPr>
        <w:spacing w:before="120" w:after="120"/>
        <w:jc w:val="both"/>
        <w:rPr/>
      </w:pPr>
      <w:r>
        <w:rPr>
          <w:rFonts w:ascii="Verdana" w:hAnsi="Verdana"/>
          <w:b/>
          <w:bCs/>
          <w:color w:val="auto"/>
          <w:sz w:val="16"/>
          <w:szCs w:val="16"/>
        </w:rPr>
        <w:t>ricevuta di pagamento dell’imposta di bollo</w:t>
      </w:r>
      <w:r>
        <w:rPr>
          <w:rFonts w:ascii="Verdana" w:hAnsi="Verdana"/>
          <w:color w:val="auto"/>
          <w:sz w:val="16"/>
          <w:szCs w:val="16"/>
        </w:rPr>
        <w:t>:  ai sensi del DPR 642/1972, il pagamento dell’imposta di bollo del valore di € 16,00 sulla domanda di partecipazione dovrà avvenire mediante una delle seguenti modalità:</w:t>
      </w:r>
    </w:p>
    <w:p>
      <w:pPr>
        <w:pStyle w:val="Normal"/>
        <w:spacing w:before="120" w:after="120"/>
        <w:jc w:val="both"/>
        <w:rPr>
          <w:rFonts w:ascii="Verdana" w:hAnsi="Verdana"/>
          <w:color w:val="auto"/>
          <w:sz w:val="16"/>
          <w:szCs w:val="16"/>
        </w:rPr>
      </w:pPr>
      <w:r>
        <w:rPr>
          <w:rFonts w:ascii="Verdana" w:hAnsi="Verdana"/>
          <w:color w:val="auto"/>
          <w:sz w:val="16"/>
          <w:szCs w:val="16"/>
        </w:rPr>
        <w:t>1) utilizzo del modello F23, con specifica indicazione nel modello:</w:t>
      </w:r>
    </w:p>
    <w:p>
      <w:pPr>
        <w:pStyle w:val="Normal"/>
        <w:spacing w:before="120" w:after="120"/>
        <w:jc w:val="both"/>
        <w:rPr>
          <w:rFonts w:ascii="Verdana" w:hAnsi="Verdana"/>
          <w:color w:val="auto"/>
          <w:sz w:val="16"/>
          <w:szCs w:val="16"/>
        </w:rPr>
      </w:pPr>
      <w:r>
        <w:rPr>
          <w:rFonts w:ascii="Verdana" w:hAnsi="Verdana"/>
          <w:color w:val="auto"/>
          <w:sz w:val="16"/>
          <w:szCs w:val="16"/>
        </w:rPr>
        <w:t xml:space="preserve"> </w:t>
      </w:r>
      <w:r>
        <w:rPr>
          <w:rFonts w:ascii="Verdana" w:hAnsi="Verdana"/>
          <w:color w:val="auto"/>
          <w:sz w:val="16"/>
          <w:szCs w:val="16"/>
        </w:rPr>
        <w:t>- dei dati identificativi del concorrente (campo 4: Denominazione o ragione sociale, sede sociale, Prov., codice fiscale);</w:t>
      </w:r>
    </w:p>
    <w:p>
      <w:pPr>
        <w:pStyle w:val="Normal"/>
        <w:spacing w:before="120" w:after="120"/>
        <w:jc w:val="both"/>
        <w:rPr/>
      </w:pPr>
      <w:r>
        <w:rPr>
          <w:rFonts w:ascii="Verdana" w:hAnsi="Verdana"/>
          <w:color w:val="auto"/>
          <w:sz w:val="16"/>
          <w:szCs w:val="16"/>
        </w:rPr>
        <w:t xml:space="preserve">- dei dati identificativi della stazione appaltante (campo 5: Provincia di Livorno, Piazza del Municipio 4, cap 57123 C.F.:  </w:t>
      </w:r>
      <w:r>
        <w:rPr>
          <w:rFonts w:cs="Courier New" w:ascii="Verdana" w:hAnsi="Verdana"/>
          <w:color w:val="auto"/>
          <w:sz w:val="16"/>
          <w:szCs w:val="16"/>
        </w:rPr>
        <w:t>80011010495);</w:t>
      </w:r>
    </w:p>
    <w:p>
      <w:pPr>
        <w:pStyle w:val="Normal"/>
        <w:spacing w:before="120" w:after="120"/>
        <w:jc w:val="both"/>
        <w:rPr>
          <w:rFonts w:ascii="Verdana" w:hAnsi="Verdana" w:cs="Courier New"/>
          <w:color w:val="auto"/>
          <w:sz w:val="16"/>
          <w:szCs w:val="16"/>
        </w:rPr>
      </w:pPr>
      <w:r>
        <w:rPr>
          <w:rFonts w:cs="Courier New" w:ascii="Verdana" w:hAnsi="Verdana"/>
          <w:color w:val="auto"/>
          <w:sz w:val="16"/>
          <w:szCs w:val="16"/>
        </w:rPr>
        <w:t xml:space="preserve"> </w:t>
      </w:r>
      <w:r>
        <w:rPr>
          <w:rFonts w:cs="Courier New" w:ascii="Verdana" w:hAnsi="Verdana"/>
          <w:color w:val="auto"/>
          <w:sz w:val="16"/>
          <w:szCs w:val="16"/>
        </w:rPr>
        <w:t>- del codice ufficio o ente (campo 6: Ufficio dell’Agenzia delle Entrate territorialmente competente);</w:t>
      </w:r>
    </w:p>
    <w:p>
      <w:pPr>
        <w:pStyle w:val="Normal"/>
        <w:spacing w:before="120" w:after="120"/>
        <w:jc w:val="both"/>
        <w:rPr>
          <w:rFonts w:ascii="Verdana" w:hAnsi="Verdana" w:cs="Courier New"/>
          <w:color w:val="auto"/>
          <w:sz w:val="16"/>
          <w:szCs w:val="16"/>
        </w:rPr>
      </w:pPr>
      <w:r>
        <w:rPr>
          <w:rFonts w:cs="Courier New" w:ascii="Verdana" w:hAnsi="Verdana"/>
          <w:color w:val="auto"/>
          <w:sz w:val="16"/>
          <w:szCs w:val="16"/>
        </w:rPr>
        <w:t xml:space="preserve">  </w:t>
      </w:r>
      <w:r>
        <w:rPr>
          <w:rFonts w:cs="Courier New" w:ascii="Verdana" w:hAnsi="Verdana"/>
          <w:color w:val="auto"/>
          <w:sz w:val="16"/>
          <w:szCs w:val="16"/>
        </w:rPr>
        <w:t>- del codice tributo (campo 11: 456T);</w:t>
      </w:r>
    </w:p>
    <w:p>
      <w:pPr>
        <w:pStyle w:val="Normal"/>
        <w:spacing w:before="120" w:after="120"/>
        <w:jc w:val="both"/>
        <w:rPr/>
      </w:pPr>
      <w:r>
        <w:rPr>
          <w:rFonts w:cs="Courier New" w:ascii="Verdana" w:hAnsi="Verdana"/>
          <w:color w:val="auto"/>
          <w:sz w:val="16"/>
          <w:szCs w:val="16"/>
        </w:rPr>
        <w:t xml:space="preserve">- della descrizione del pagamento (campo 12: “Imposta di bollo </w:t>
      </w:r>
      <w:r>
        <w:rPr>
          <w:rFonts w:cs="Courier New" w:ascii="Verdana" w:hAnsi="Verdana"/>
          <w:b/>
          <w:bCs/>
          <w:color w:val="auto"/>
          <w:sz w:val="16"/>
          <w:szCs w:val="16"/>
        </w:rPr>
        <w:t xml:space="preserve">– </w:t>
      </w:r>
      <w:r>
        <w:rPr>
          <w:rFonts w:cs="Verdana" w:ascii="Verdana" w:hAnsi="Verdana"/>
          <w:b/>
          <w:bCs/>
          <w:sz w:val="16"/>
          <w:szCs w:val="16"/>
        </w:rPr>
        <w:t>GARA</w:t>
      </w:r>
      <w:r>
        <w:rPr>
          <w:rFonts w:eastAsia="Arial" w:cs="Verdana" w:ascii="Verdana" w:hAnsi="Verdana"/>
          <w:b/>
          <w:bCs/>
          <w:sz w:val="16"/>
          <w:szCs w:val="16"/>
          <w:lang w:eastAsia="it-IT"/>
        </w:rPr>
        <w:t xml:space="preserve"> VIOLAZIONE CODICE STRADA CIG </w:t>
      </w:r>
      <w:r>
        <w:rPr>
          <w:rFonts w:eastAsia="Arial" w:cs="Verdana" w:ascii="Verdana" w:hAnsi="Verdana"/>
          <w:sz w:val="18"/>
          <w:szCs w:val="18"/>
          <w:lang w:eastAsia="it-IT"/>
        </w:rPr>
        <w:t xml:space="preserve">86556482B1 </w:t>
      </w:r>
      <w:r>
        <w:rPr>
          <w:rFonts w:eastAsia="Arial" w:cs="Verdana" w:ascii="Verdana" w:hAnsi="Verdana"/>
          <w:sz w:val="16"/>
          <w:szCs w:val="16"/>
          <w:lang w:eastAsia="it-IT"/>
        </w:rPr>
        <w:t>)</w:t>
      </w:r>
    </w:p>
    <w:p>
      <w:pPr>
        <w:pStyle w:val="Normal"/>
        <w:spacing w:before="120" w:after="120"/>
        <w:jc w:val="both"/>
        <w:rPr>
          <w:rFonts w:ascii="Verdana" w:hAnsi="Verdana" w:cs="Courier New"/>
          <w:color w:val="auto"/>
          <w:sz w:val="16"/>
          <w:szCs w:val="16"/>
        </w:rPr>
      </w:pPr>
      <w:r>
        <w:rPr>
          <w:rFonts w:cs="Courier New" w:ascii="Verdana" w:hAnsi="Verdana"/>
          <w:color w:val="auto"/>
          <w:sz w:val="16"/>
          <w:szCs w:val="16"/>
        </w:rPr>
        <w:t>2) applicazione della marca da bollo (contrassegno) su un foglio recante il CIG della gara, provvedendo alla scansione in formato pdf ed allegando nell’apposito campo su START denominato “pagamento imposta di bollo” tale documentazione . In ogni caso l’originale dovrà essere conservato dall’offerente.</w:t>
      </w:r>
    </w:p>
    <w:p>
      <w:pPr>
        <w:pStyle w:val="Normal"/>
        <w:spacing w:before="120" w:after="120"/>
        <w:jc w:val="both"/>
        <w:rPr/>
      </w:pPr>
      <w:r>
        <w:rPr>
          <w:rFonts w:cs="Courier New" w:ascii="Verdana" w:hAnsi="Verdana"/>
          <w:color w:val="auto"/>
          <w:sz w:val="16"/>
          <w:szCs w:val="16"/>
        </w:rPr>
        <w:t>Nel caso di partecipazione in forma associata l’imposta di bollo è assolta dalla</w:t>
      </w:r>
      <w:r>
        <w:rPr>
          <w:rFonts w:cs="Courier New" w:ascii="Verdana" w:hAnsi="Verdana"/>
          <w:sz w:val="16"/>
          <w:szCs w:val="16"/>
        </w:rPr>
        <w:t xml:space="preserve"> mandataria.</w:t>
      </w:r>
    </w:p>
    <w:p>
      <w:pPr>
        <w:pStyle w:val="Normal"/>
        <w:spacing w:before="120" w:after="120"/>
        <w:jc w:val="both"/>
        <w:rPr>
          <w:rFonts w:ascii="Verdana" w:hAnsi="Verdana" w:cs="Courier New"/>
          <w:sz w:val="16"/>
          <w:szCs w:val="16"/>
        </w:rPr>
      </w:pPr>
      <w:r>
        <w:rPr>
          <w:rFonts w:cs="Courier New" w:ascii="Verdana" w:hAnsi="Verdana"/>
          <w:sz w:val="16"/>
          <w:szCs w:val="16"/>
        </w:rPr>
        <w:t>Il mancato assolvimento dell’imposta non comporterà esclusione né sarà oggetto di soccorso istruttorio ai sensi dell’art. 83 comma 9 del Codice, ma seguirà il percorso di regolarizzazione previsto dalla normativa fiscale</w:t>
      </w:r>
    </w:p>
    <w:p>
      <w:pPr>
        <w:pStyle w:val="Normal"/>
        <w:numPr>
          <w:ilvl w:val="0"/>
          <w:numId w:val="15"/>
        </w:numPr>
        <w:spacing w:before="120" w:after="120"/>
        <w:jc w:val="both"/>
        <w:rPr>
          <w:b/>
          <w:b/>
          <w:bCs/>
        </w:rPr>
      </w:pPr>
      <w:r>
        <w:rPr>
          <w:rFonts w:cs="Courier New" w:ascii="Verdana" w:hAnsi="Verdana"/>
          <w:b/>
          <w:bCs/>
          <w:sz w:val="16"/>
          <w:szCs w:val="16"/>
        </w:rPr>
        <w:t>Progetto di assorbimento</w:t>
      </w:r>
    </w:p>
    <w:p>
      <w:pPr>
        <w:pStyle w:val="Normal"/>
        <w:spacing w:before="120" w:after="120"/>
        <w:jc w:val="both"/>
        <w:rPr/>
      </w:pPr>
      <w:r>
        <w:rPr>
          <w:rFonts w:cs="Courier New" w:ascii="Verdana" w:hAnsi="Verdana"/>
          <w:sz w:val="16"/>
          <w:szCs w:val="16"/>
        </w:rPr>
        <w:t>Ai sensi del successivo paragrafo 24 e dell’art. 22 del capitolato prestazionale il concorrente dovrà allegare all’offerta un progetto di assorbimento  atto ad illustrare le concrete modalità di applicazione della clausola sociale.</w:t>
      </w:r>
    </w:p>
    <w:p>
      <w:pPr>
        <w:pStyle w:val="Normal"/>
        <w:jc w:val="both"/>
        <w:rPr>
          <w:rFonts w:ascii="Verdana" w:hAnsi="Verdana"/>
          <w:b/>
          <w:b/>
          <w:sz w:val="16"/>
          <w:szCs w:val="16"/>
          <w:u w:val="single"/>
        </w:rPr>
      </w:pPr>
      <w:r>
        <w:rPr>
          <w:rFonts w:ascii="Verdana" w:hAnsi="Verdana"/>
          <w:b/>
          <w:sz w:val="16"/>
          <w:szCs w:val="16"/>
          <w:u w:val="single"/>
        </w:rPr>
        <w:t xml:space="preserve">15.3.3 Documentazione  ulteriore per i soggetti associati </w:t>
      </w:r>
    </w:p>
    <w:p>
      <w:pPr>
        <w:pStyle w:val="Normal"/>
        <w:spacing w:before="60" w:after="60"/>
        <w:jc w:val="both"/>
        <w:rPr>
          <w:rFonts w:ascii="Verdana" w:hAnsi="Verdana" w:cs="Arial"/>
          <w:sz w:val="16"/>
          <w:szCs w:val="16"/>
        </w:rPr>
      </w:pPr>
      <w:r>
        <w:rPr>
          <w:rFonts w:cs="Arial" w:ascii="Verdana" w:hAnsi="Verdana"/>
          <w:sz w:val="16"/>
          <w:szCs w:val="16"/>
        </w:rPr>
        <w:t>Le dichiarazioni di cui al presente paragrafo sono sottoscritte secondo le modalità di cui al precedente paragrafo 15.1.</w:t>
      </w:r>
    </w:p>
    <w:p>
      <w:pPr>
        <w:pStyle w:val="Normal"/>
        <w:spacing w:before="60" w:after="60"/>
        <w:jc w:val="both"/>
        <w:rPr>
          <w:rFonts w:ascii="Verdana" w:hAnsi="Verdana"/>
          <w:b/>
          <w:b/>
          <w:sz w:val="16"/>
          <w:szCs w:val="16"/>
        </w:rPr>
      </w:pPr>
      <w:r>
        <w:rPr>
          <w:rFonts w:ascii="Verdana" w:hAnsi="Verdana"/>
          <w:b/>
          <w:sz w:val="16"/>
          <w:szCs w:val="16"/>
        </w:rPr>
        <w:t>Per i raggruppamenti temporanei già costituiti</w:t>
      </w:r>
    </w:p>
    <w:p>
      <w:pPr>
        <w:pStyle w:val="ListParagraph"/>
        <w:numPr>
          <w:ilvl w:val="0"/>
          <w:numId w:val="4"/>
        </w:numPr>
        <w:spacing w:before="60" w:after="60"/>
        <w:ind w:left="284" w:hanging="284"/>
        <w:jc w:val="both"/>
        <w:rPr>
          <w:rFonts w:ascii="Verdana" w:hAnsi="Verdana" w:cs="Calibri"/>
          <w:sz w:val="16"/>
          <w:szCs w:val="16"/>
        </w:rPr>
      </w:pPr>
      <w:r>
        <w:rPr>
          <w:rFonts w:cs="Calibri" w:ascii="Verdana" w:hAnsi="Verdana"/>
          <w:sz w:val="16"/>
          <w:szCs w:val="16"/>
        </w:rPr>
        <w:t xml:space="preserve">copia del mandato collettivo irrevocabile con rappresentanza conferito alla mandataria per atto pubblico o scrittura privata autenticata anche ai sensi dell’art. 25 del D. Lgs. 82/2005; </w:t>
      </w:r>
    </w:p>
    <w:p>
      <w:pPr>
        <w:pStyle w:val="ListParagraph"/>
        <w:numPr>
          <w:ilvl w:val="0"/>
          <w:numId w:val="4"/>
        </w:numPr>
        <w:spacing w:before="60" w:after="60"/>
        <w:ind w:left="284" w:hanging="284"/>
        <w:jc w:val="both"/>
        <w:rPr>
          <w:rFonts w:ascii="Verdana" w:hAnsi="Verdana" w:cs="Calibri"/>
          <w:sz w:val="16"/>
          <w:szCs w:val="16"/>
        </w:rPr>
      </w:pPr>
      <w:r>
        <w:rPr>
          <w:rFonts w:cs="Calibri" w:ascii="Verdana" w:hAnsi="Verdana"/>
          <w:sz w:val="16"/>
          <w:szCs w:val="16"/>
        </w:rPr>
        <w:t xml:space="preserve">dichiarazione in cui si indicano, ai sensi dell’art. 48, comma 4 del Codice, le parti del servizio  (ovvero la percentuale in caso di servizio indivisibile), che saranno eseguite dai singoli operatori economici riuniti o consorziati. </w:t>
      </w:r>
    </w:p>
    <w:p>
      <w:pPr>
        <w:pStyle w:val="Normal"/>
        <w:spacing w:before="60" w:after="60"/>
        <w:jc w:val="both"/>
        <w:rPr>
          <w:rFonts w:ascii="Verdana" w:hAnsi="Verdana"/>
          <w:b/>
          <w:b/>
          <w:sz w:val="16"/>
          <w:szCs w:val="16"/>
        </w:rPr>
      </w:pPr>
      <w:r>
        <w:rPr>
          <w:rFonts w:ascii="Verdana" w:hAnsi="Verdana"/>
          <w:b/>
          <w:sz w:val="16"/>
          <w:szCs w:val="16"/>
        </w:rPr>
        <w:t>Per i consorzi ordinari o GEIE già costituiti</w:t>
      </w:r>
    </w:p>
    <w:p>
      <w:pPr>
        <w:pStyle w:val="ListParagraph"/>
        <w:numPr>
          <w:ilvl w:val="0"/>
          <w:numId w:val="4"/>
        </w:numPr>
        <w:spacing w:before="60" w:after="60"/>
        <w:ind w:left="284" w:hanging="284"/>
        <w:jc w:val="both"/>
        <w:rPr>
          <w:rFonts w:ascii="Verdana" w:hAnsi="Verdana" w:cs="Calibri"/>
          <w:sz w:val="16"/>
          <w:szCs w:val="16"/>
        </w:rPr>
      </w:pPr>
      <w:r>
        <w:rPr>
          <w:rFonts w:cs="Calibri" w:ascii="Verdana" w:hAnsi="Verdana"/>
          <w:sz w:val="16"/>
          <w:szCs w:val="16"/>
        </w:rPr>
        <w:t xml:space="preserve">copia dell’atto costitutivo e dello statuto del consorzio o GEIE, con indicazione del soggetto designato quale capofila. </w:t>
      </w:r>
    </w:p>
    <w:p>
      <w:pPr>
        <w:pStyle w:val="ListParagraph"/>
        <w:numPr>
          <w:ilvl w:val="0"/>
          <w:numId w:val="4"/>
        </w:numPr>
        <w:spacing w:before="60" w:after="60"/>
        <w:ind w:left="284" w:hanging="284"/>
        <w:jc w:val="both"/>
        <w:rPr>
          <w:rFonts w:ascii="Verdana" w:hAnsi="Verdana" w:cs="Calibri"/>
          <w:sz w:val="16"/>
          <w:szCs w:val="16"/>
        </w:rPr>
      </w:pPr>
      <w:r>
        <w:rPr>
          <w:rFonts w:cs="Calibri" w:ascii="Verdana" w:hAnsi="Verdana"/>
          <w:sz w:val="16"/>
          <w:szCs w:val="16"/>
        </w:rPr>
        <w:t xml:space="preserve">dichiarazione in cui si indicano, ai sensi dell’art. 48, comma 4 del Codice, le parti del servizio,( ovvero la percentuale in caso di servizio indivisibile), che saranno eseguite dai singoli operatori economici consorziati. </w:t>
      </w:r>
    </w:p>
    <w:p>
      <w:pPr>
        <w:pStyle w:val="Normal"/>
        <w:spacing w:before="60" w:after="60"/>
        <w:jc w:val="both"/>
        <w:rPr>
          <w:rFonts w:ascii="Verdana" w:hAnsi="Verdana"/>
          <w:b/>
          <w:b/>
          <w:sz w:val="16"/>
          <w:szCs w:val="16"/>
        </w:rPr>
      </w:pPr>
      <w:r>
        <w:rPr>
          <w:rFonts w:ascii="Verdana" w:hAnsi="Verdana"/>
          <w:b/>
          <w:sz w:val="16"/>
          <w:szCs w:val="16"/>
        </w:rPr>
        <w:t>Per i raggruppamenti temporanei o consorzi ordinari o GEIE non ancora costituiti</w:t>
      </w:r>
    </w:p>
    <w:p>
      <w:pPr>
        <w:pStyle w:val="ListParagraph"/>
        <w:numPr>
          <w:ilvl w:val="0"/>
          <w:numId w:val="4"/>
        </w:numPr>
        <w:spacing w:before="60" w:after="60"/>
        <w:ind w:left="284" w:hanging="284"/>
        <w:jc w:val="both"/>
        <w:rPr>
          <w:rFonts w:ascii="Verdana" w:hAnsi="Verdana" w:cs="Calibri"/>
          <w:sz w:val="16"/>
          <w:szCs w:val="16"/>
        </w:rPr>
      </w:pPr>
      <w:r>
        <w:rPr>
          <w:rFonts w:cs="Calibri" w:ascii="Verdana" w:hAnsi="Verdana"/>
          <w:sz w:val="16"/>
          <w:szCs w:val="16"/>
        </w:rPr>
        <w:t xml:space="preserve"> </w:t>
      </w:r>
      <w:r>
        <w:rPr>
          <w:rFonts w:cs="Calibri" w:ascii="Verdana" w:hAnsi="Verdana"/>
          <w:sz w:val="16"/>
          <w:szCs w:val="16"/>
        </w:rPr>
        <w:t>dichiarazione resa da ciascun concorrente attestante:</w:t>
      </w:r>
    </w:p>
    <w:p>
      <w:pPr>
        <w:pStyle w:val="Normal"/>
        <w:numPr>
          <w:ilvl w:val="0"/>
          <w:numId w:val="3"/>
        </w:numPr>
        <w:spacing w:before="60" w:after="60"/>
        <w:ind w:left="709" w:hanging="284"/>
        <w:jc w:val="both"/>
        <w:rPr>
          <w:rFonts w:ascii="Verdana" w:hAnsi="Verdana" w:cs="Calibri"/>
          <w:sz w:val="16"/>
          <w:szCs w:val="16"/>
        </w:rPr>
      </w:pPr>
      <w:r>
        <w:rPr>
          <w:rFonts w:cs="Calibri" w:ascii="Verdana" w:hAnsi="Verdana"/>
          <w:sz w:val="16"/>
          <w:szCs w:val="16"/>
        </w:rPr>
        <w:t>l’operatore economico al quale, in caso di aggiudicazione, sarà conferito mandato speciale con rappresentanza o funzioni di capogruppo ( modello A.2.3);</w:t>
      </w:r>
    </w:p>
    <w:p>
      <w:pPr>
        <w:pStyle w:val="Normal"/>
        <w:numPr>
          <w:ilvl w:val="0"/>
          <w:numId w:val="3"/>
        </w:numPr>
        <w:spacing w:before="60" w:after="60"/>
        <w:ind w:left="709" w:hanging="284"/>
        <w:jc w:val="both"/>
        <w:rPr/>
      </w:pPr>
      <w:r>
        <w:rPr>
          <w:rFonts w:cs="Calibri" w:ascii="Verdana" w:hAnsi="Verdana"/>
          <w:sz w:val="16"/>
          <w:szCs w:val="16"/>
        </w:rPr>
        <w:t xml:space="preserve">l’impegno, in caso di aggiudicazione, ad uniformarsi alla disciplina vigente con riguardo ai raggruppamenti temporanei o consorzi o GEIE ai sensi dell’art. 48 </w:t>
      </w:r>
      <w:r>
        <w:rPr>
          <w:rFonts w:cs="Arial" w:ascii="Verdana" w:hAnsi="Verdana"/>
          <w:sz w:val="16"/>
          <w:szCs w:val="16"/>
        </w:rPr>
        <w:t>comma</w:t>
      </w:r>
      <w:r>
        <w:rPr>
          <w:rFonts w:cs="Calibri" w:ascii="Verdana" w:hAnsi="Verdana"/>
          <w:sz w:val="16"/>
          <w:szCs w:val="16"/>
        </w:rPr>
        <w:t xml:space="preserve"> 8 del Codice conferendo mandato collettivo speciale con rappresentanza all’impresa qualificata come mandataria che stipulerà il contratto in nome e per conto delle mandanti/consorziate( modello A.2.3);</w:t>
      </w:r>
    </w:p>
    <w:p>
      <w:pPr>
        <w:pStyle w:val="Normal"/>
        <w:numPr>
          <w:ilvl w:val="0"/>
          <w:numId w:val="3"/>
        </w:numPr>
        <w:spacing w:before="60" w:after="60"/>
        <w:ind w:left="709" w:hanging="284"/>
        <w:jc w:val="both"/>
        <w:rPr>
          <w:rFonts w:ascii="Verdana" w:hAnsi="Verdana" w:cs="Calibri"/>
          <w:sz w:val="16"/>
          <w:szCs w:val="16"/>
        </w:rPr>
      </w:pPr>
      <w:r>
        <w:rPr>
          <w:rFonts w:cs="Calibri" w:ascii="Verdana" w:hAnsi="Verdana"/>
          <w:sz w:val="16"/>
          <w:szCs w:val="16"/>
        </w:rPr>
        <w:t>dichiarazione in cui si indicano, ai sensi dell’art. 48, comma 4 del Codice, le parti del servizio, (ovvero la percentuale in caso di servizio indivisibile), che saranno eseguite dai singoli operatori economici riuniti o consorziati( modello A.2.3).</w:t>
      </w:r>
    </w:p>
    <w:p>
      <w:pPr>
        <w:pStyle w:val="Normal"/>
        <w:spacing w:before="60" w:after="60"/>
        <w:jc w:val="both"/>
        <w:rPr>
          <w:rFonts w:ascii="Verdana" w:hAnsi="Verdana"/>
          <w:b/>
          <w:b/>
          <w:sz w:val="16"/>
          <w:szCs w:val="16"/>
        </w:rPr>
      </w:pPr>
      <w:r>
        <w:rPr>
          <w:rFonts w:ascii="Verdana" w:hAnsi="Verdana"/>
          <w:b/>
          <w:sz w:val="16"/>
          <w:szCs w:val="16"/>
        </w:rPr>
        <w:t>Per le aggregazioni di imprese aderenti al contratto di rete: se la rete è dotata di un organo comune con potere di rappresentanza e soggettività giuridica</w:t>
      </w:r>
    </w:p>
    <w:p>
      <w:pPr>
        <w:pStyle w:val="ListParagraph"/>
        <w:numPr>
          <w:ilvl w:val="0"/>
          <w:numId w:val="5"/>
        </w:numPr>
        <w:spacing w:before="60" w:after="60"/>
        <w:jc w:val="both"/>
        <w:rPr/>
      </w:pPr>
      <w:r>
        <w:rPr>
          <w:rFonts w:cs="Calibri" w:ascii="Verdana" w:hAnsi="Verdana"/>
          <w:sz w:val="16"/>
          <w:szCs w:val="16"/>
        </w:rPr>
        <w:t>copia del contratto di rete</w:t>
      </w:r>
      <w:r>
        <w:rPr>
          <w:rFonts w:cs="Calibri" w:ascii="Verdana" w:hAnsi="Verdana"/>
          <w:strike/>
          <w:sz w:val="20"/>
          <w:szCs w:val="20"/>
        </w:rPr>
        <w:t>;</w:t>
      </w:r>
    </w:p>
    <w:p>
      <w:pPr>
        <w:pStyle w:val="ListParagraph"/>
        <w:numPr>
          <w:ilvl w:val="0"/>
          <w:numId w:val="5"/>
        </w:numPr>
        <w:spacing w:before="60" w:after="60"/>
        <w:jc w:val="both"/>
        <w:rPr>
          <w:rFonts w:ascii="Verdana" w:hAnsi="Verdana" w:cs="Calibri"/>
          <w:sz w:val="16"/>
          <w:szCs w:val="16"/>
        </w:rPr>
      </w:pPr>
      <w:r>
        <w:rPr>
          <w:rFonts w:cs="Calibri" w:ascii="Verdana" w:hAnsi="Verdana"/>
          <w:sz w:val="16"/>
          <w:szCs w:val="16"/>
        </w:rPr>
        <w:t xml:space="preserve">copia del mandato collettivo irrevocabile con rappresentanza conferito all’organo comune; </w:t>
      </w:r>
    </w:p>
    <w:p>
      <w:pPr>
        <w:pStyle w:val="ListParagraph"/>
        <w:numPr>
          <w:ilvl w:val="0"/>
          <w:numId w:val="5"/>
        </w:numPr>
        <w:spacing w:before="60" w:after="60"/>
        <w:jc w:val="both"/>
        <w:rPr>
          <w:rFonts w:ascii="Verdana" w:hAnsi="Verdana" w:cs="Calibri"/>
          <w:sz w:val="16"/>
          <w:szCs w:val="16"/>
        </w:rPr>
      </w:pPr>
      <w:r>
        <w:rPr>
          <w:rFonts w:cs="Calibri" w:ascii="Verdana" w:hAnsi="Verdana"/>
          <w:sz w:val="16"/>
          <w:szCs w:val="16"/>
        </w:rPr>
        <w:t>dichiarazione che indichi le parti del servizio, ovvero la percentuale in caso di servizio indivisibile, che saranno eseguite dai singoli operatori economici aggregati in rete.</w:t>
      </w:r>
    </w:p>
    <w:p>
      <w:pPr>
        <w:pStyle w:val="Normal"/>
        <w:spacing w:before="60" w:after="60"/>
        <w:jc w:val="both"/>
        <w:rPr>
          <w:rFonts w:ascii="Verdana" w:hAnsi="Verdana"/>
          <w:b/>
          <w:b/>
          <w:sz w:val="16"/>
          <w:szCs w:val="16"/>
        </w:rPr>
      </w:pPr>
      <w:r>
        <w:rPr>
          <w:rFonts w:ascii="Verdana" w:hAnsi="Verdana"/>
          <w:b/>
          <w:sz w:val="16"/>
          <w:szCs w:val="16"/>
        </w:rPr>
        <w:t>Per le aggregazioni di imprese aderenti al contratto di rete: se la rete è dotata di un organo comune con potere di rappresentanza ma è priva di soggettività giuridica</w:t>
      </w:r>
    </w:p>
    <w:p>
      <w:pPr>
        <w:pStyle w:val="ListParagraph"/>
        <w:numPr>
          <w:ilvl w:val="0"/>
          <w:numId w:val="5"/>
        </w:numPr>
        <w:spacing w:before="60" w:after="60"/>
        <w:jc w:val="both"/>
        <w:rPr/>
      </w:pPr>
      <w:r>
        <w:rPr>
          <w:rFonts w:cs="Calibri" w:ascii="Verdana" w:hAnsi="Verdana"/>
          <w:sz w:val="16"/>
          <w:szCs w:val="16"/>
        </w:rPr>
        <w:t>copia autentica del contratto di rete, redatto per atto pubblico o scrittura privata autenticata, ovvero per atto firmato digitalmente a norma dell’art. 25 del d.lgs. 82/2005, recante il mandato collettivo irrevocabile con rappresentanza conferito alla impresa mandataria; qualora il contratto di rete sia stato redatto con mera firma digitale non autenticata ai sensi dell’art. 24 del d.lgs. 82/2005, il mandato nel contratto di rete non può ritenersi sufficiente e sarà obbligatorio conferire un nuovo mandato nella forma della scrittura privata autenticata, anche ai sensi dell’art. 25 del d.lgs. 82/2005;</w:t>
      </w:r>
    </w:p>
    <w:p>
      <w:pPr>
        <w:pStyle w:val="ListParagraph"/>
        <w:numPr>
          <w:ilvl w:val="0"/>
          <w:numId w:val="5"/>
        </w:numPr>
        <w:spacing w:before="60" w:after="60"/>
        <w:jc w:val="both"/>
        <w:rPr>
          <w:rFonts w:ascii="Verdana" w:hAnsi="Verdana" w:cs="Calibri"/>
          <w:sz w:val="16"/>
          <w:szCs w:val="16"/>
        </w:rPr>
      </w:pPr>
      <w:r>
        <w:rPr>
          <w:rFonts w:cs="Calibri" w:ascii="Verdana" w:hAnsi="Verdana"/>
          <w:sz w:val="16"/>
          <w:szCs w:val="16"/>
        </w:rPr>
        <w:t>dichiarazione che indichi le parti del servizio , ovvero la percentuale in caso di servizio indivisibile, che saranno eseguite dai singoli operatori economici aggregati in rete.</w:t>
      </w:r>
    </w:p>
    <w:p>
      <w:pPr>
        <w:pStyle w:val="Normal"/>
        <w:spacing w:before="60" w:after="60"/>
        <w:jc w:val="both"/>
        <w:rPr>
          <w:rFonts w:ascii="Verdana" w:hAnsi="Verdana"/>
          <w:b/>
          <w:b/>
          <w:sz w:val="16"/>
          <w:szCs w:val="16"/>
        </w:rPr>
      </w:pPr>
      <w:r>
        <w:rPr>
          <w:rFonts w:ascii="Verdana" w:hAnsi="Verdana"/>
          <w:b/>
          <w:sz w:val="16"/>
          <w:szCs w:val="16"/>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RTI costituito o costituendo:</w:t>
      </w:r>
    </w:p>
    <w:p>
      <w:pPr>
        <w:pStyle w:val="ListParagraph"/>
        <w:numPr>
          <w:ilvl w:val="0"/>
          <w:numId w:val="5"/>
        </w:numPr>
        <w:spacing w:before="60" w:after="60"/>
        <w:jc w:val="both"/>
        <w:rPr/>
      </w:pPr>
      <w:r>
        <w:rPr>
          <w:rFonts w:cs="Calibri" w:ascii="Verdana" w:hAnsi="Verdana"/>
          <w:b/>
          <w:sz w:val="16"/>
          <w:szCs w:val="16"/>
        </w:rPr>
        <w:t>in caso di RTI costituito</w:t>
      </w:r>
      <w:r>
        <w:rPr>
          <w:rFonts w:cs="Calibri" w:ascii="Verdana" w:hAnsi="Verdana"/>
          <w:sz w:val="16"/>
          <w:szCs w:val="16"/>
        </w:rPr>
        <w:t>: copia autentica del contratto di rete, redatto per atto pubblico o scrittura privata autenticata ovvero per atto firmato digitalmente a norma dell’art. 25 del d.lgs. 82/2005 con allegato il mandato collettivo irrevocabile con rappresentanza conferito alla mandataria, recante l’indicazione del soggetto designato quale mandatario e delle parti del servizio , ovvero della percentuale in caso di servizio indivisibile, che saranno eseguite dai singoli operatori economici aggregati in rete; qualora il contratto di rete sia stato redatto con mera firma digitale non autenticata ai sensi dell’art. 24 del d.lgs. 82/2005, il mandato deve avere la forma dell’atto pubblico o della scrittura privata autenticata, anche ai sensi dell’art. 25 del d.lgs. 82/2005;</w:t>
      </w:r>
    </w:p>
    <w:p>
      <w:pPr>
        <w:pStyle w:val="ListParagraph"/>
        <w:numPr>
          <w:ilvl w:val="0"/>
          <w:numId w:val="5"/>
        </w:numPr>
        <w:spacing w:before="60" w:after="60"/>
        <w:jc w:val="both"/>
        <w:rPr/>
      </w:pPr>
      <w:r>
        <w:rPr>
          <w:rFonts w:cs="Calibri" w:ascii="Verdana" w:hAnsi="Verdana"/>
          <w:b/>
          <w:sz w:val="16"/>
          <w:szCs w:val="16"/>
        </w:rPr>
        <w:t>in caso di RTI costituendo</w:t>
      </w:r>
      <w:r>
        <w:rPr>
          <w:rFonts w:cs="Calibri" w:ascii="Verdana" w:hAnsi="Verdana"/>
          <w:sz w:val="16"/>
          <w:szCs w:val="16"/>
        </w:rPr>
        <w:t>: copia autentica del contratto di rete, redatto per atto pubblico o scrittura privata autenticata, ovvero per atto firmato digitalmente a norma dell’art. 25 del d.lgs. 82/2005, con allegate le dichiarazioni, rese da ciascun concorrente aderente al contratto di rete, attestanti:</w:t>
      </w:r>
    </w:p>
    <w:p>
      <w:pPr>
        <w:pStyle w:val="Normal"/>
        <w:numPr>
          <w:ilvl w:val="3"/>
          <w:numId w:val="6"/>
        </w:numPr>
        <w:spacing w:before="60" w:after="60"/>
        <w:ind w:left="1134" w:hanging="284"/>
        <w:jc w:val="both"/>
        <w:rPr>
          <w:rFonts w:ascii="Verdana" w:hAnsi="Verdana" w:cs="Calibri"/>
          <w:sz w:val="16"/>
          <w:szCs w:val="16"/>
        </w:rPr>
      </w:pPr>
      <w:r>
        <w:rPr>
          <w:rFonts w:cs="Calibri" w:ascii="Verdana" w:hAnsi="Verdana"/>
          <w:sz w:val="16"/>
          <w:szCs w:val="16"/>
        </w:rPr>
        <w:t>a quale concorrente, in caso di aggiudicazione, sarà conferito mandato speciale con rappresentanza o funzioni di capogruppo;</w:t>
      </w:r>
    </w:p>
    <w:p>
      <w:pPr>
        <w:pStyle w:val="Normal"/>
        <w:numPr>
          <w:ilvl w:val="3"/>
          <w:numId w:val="6"/>
        </w:numPr>
        <w:spacing w:before="60" w:after="60"/>
        <w:ind w:left="1134" w:hanging="284"/>
        <w:jc w:val="both"/>
        <w:rPr>
          <w:rFonts w:ascii="Verdana" w:hAnsi="Verdana" w:cs="Calibri"/>
          <w:sz w:val="16"/>
          <w:szCs w:val="16"/>
        </w:rPr>
      </w:pPr>
      <w:r>
        <w:rPr>
          <w:rFonts w:cs="Calibri" w:ascii="Verdana" w:hAnsi="Verdana"/>
          <w:sz w:val="16"/>
          <w:szCs w:val="16"/>
        </w:rPr>
        <w:t>l’impegno, in caso di aggiudicazione, ad uniformarsi alla disciplina vigente in materia di raggruppamenti temporanei;</w:t>
      </w:r>
    </w:p>
    <w:p>
      <w:pPr>
        <w:pStyle w:val="Normal"/>
        <w:numPr>
          <w:ilvl w:val="3"/>
          <w:numId w:val="6"/>
        </w:numPr>
        <w:spacing w:before="60" w:after="60"/>
        <w:ind w:left="1134" w:hanging="284"/>
        <w:jc w:val="both"/>
        <w:rPr>
          <w:rFonts w:ascii="Verdana" w:hAnsi="Verdana" w:cs="Calibri"/>
          <w:sz w:val="16"/>
          <w:szCs w:val="16"/>
        </w:rPr>
      </w:pPr>
      <w:r>
        <w:rPr>
          <w:rFonts w:cs="Calibri" w:ascii="Verdana" w:hAnsi="Verdana"/>
          <w:sz w:val="16"/>
          <w:szCs w:val="16"/>
        </w:rPr>
        <w:t>le parti del servizio, ovvero la percentuale in caso di servizio indivisibile, che saranno eseguite dai singoli operatori economici aggregati in rete.</w:t>
      </w:r>
    </w:p>
    <w:p>
      <w:pPr>
        <w:pStyle w:val="Normal"/>
        <w:spacing w:before="60" w:after="60"/>
        <w:jc w:val="both"/>
        <w:rPr>
          <w:rFonts w:ascii="Verdana" w:hAnsi="Verdana" w:cs="Calibri"/>
          <w:sz w:val="16"/>
          <w:szCs w:val="16"/>
        </w:rPr>
      </w:pPr>
      <w:r>
        <w:rPr>
          <w:rFonts w:cs="Calibri" w:ascii="Verdana" w:hAnsi="Verdana"/>
          <w:sz w:val="16"/>
          <w:szCs w:val="16"/>
        </w:rPr>
        <w:t>Il mandato collettivo irrevocabile con rappresentanza potrà essere conferito alla mandataria con scrittura privata.</w:t>
      </w:r>
    </w:p>
    <w:p>
      <w:pPr>
        <w:pStyle w:val="Normal"/>
        <w:spacing w:before="60" w:after="60"/>
        <w:jc w:val="both"/>
        <w:rPr>
          <w:rFonts w:ascii="Verdana" w:hAnsi="Verdana" w:cs="Calibri"/>
          <w:sz w:val="16"/>
          <w:szCs w:val="16"/>
        </w:rPr>
      </w:pPr>
      <w:r>
        <w:rPr>
          <w:rFonts w:cs="Calibri" w:ascii="Verdana" w:hAnsi="Verdana"/>
          <w:sz w:val="16"/>
          <w:szCs w:val="16"/>
        </w:rPr>
        <w:t>Qualora il contratto di rete sia stato redatto con mera firma digitale non autenticata ai sensi dell’art. 24 del d.lgs. 82/2005, il mandato dovrà avere la forma dell’atto pubblico o della scrittura privata autenticata, anche ai sensi dell’art. 25 del d.lgs. 82/2005.</w:t>
      </w:r>
    </w:p>
    <w:p>
      <w:pPr>
        <w:pStyle w:val="Normal"/>
        <w:jc w:val="both"/>
        <w:rPr>
          <w:rFonts w:ascii="Verdana" w:hAnsi="Verdana" w:cs="Calibri"/>
          <w:b/>
          <w:b/>
          <w:sz w:val="16"/>
          <w:szCs w:val="16"/>
        </w:rPr>
      </w:pPr>
      <w:r>
        <w:rPr>
          <w:rFonts w:cs="Calibri" w:ascii="Verdana" w:hAnsi="Verdana"/>
          <w:b/>
          <w:sz w:val="16"/>
          <w:szCs w:val="16"/>
        </w:rPr>
      </w:r>
    </w:p>
    <w:p>
      <w:pPr>
        <w:pStyle w:val="Normal"/>
        <w:jc w:val="both"/>
        <w:rPr>
          <w:rFonts w:ascii="Verdana" w:hAnsi="Verdana"/>
          <w:b/>
          <w:b/>
          <w:sz w:val="16"/>
          <w:szCs w:val="16"/>
        </w:rPr>
      </w:pPr>
      <w:r>
        <w:rPr>
          <w:rFonts w:ascii="Verdana" w:hAnsi="Verdana"/>
          <w:b/>
          <w:sz w:val="16"/>
          <w:szCs w:val="16"/>
        </w:rPr>
        <w:t>16.CONTENUTO DELLA BUSTA  OFFERTA TECNICA</w:t>
      </w:r>
    </w:p>
    <w:p>
      <w:pPr>
        <w:pStyle w:val="Normal"/>
        <w:jc w:val="both"/>
        <w:rPr>
          <w:rFonts w:ascii="Verdana" w:hAnsi="Verdana"/>
          <w:b/>
          <w:b/>
          <w:sz w:val="16"/>
          <w:szCs w:val="16"/>
        </w:rPr>
      </w:pPr>
      <w:r>
        <w:rPr>
          <w:rFonts w:ascii="Verdana" w:hAnsi="Verdana"/>
          <w:b/>
          <w:sz w:val="16"/>
          <w:szCs w:val="16"/>
        </w:rPr>
      </w:r>
    </w:p>
    <w:p>
      <w:pPr>
        <w:pStyle w:val="Normal"/>
        <w:jc w:val="both"/>
        <w:rPr>
          <w:rFonts w:ascii="Verdana" w:hAnsi="Verdana" w:eastAsia="Arial" w:cs="Arial"/>
          <w:sz w:val="16"/>
          <w:szCs w:val="16"/>
        </w:rPr>
      </w:pPr>
      <w:r>
        <w:rPr>
          <w:rFonts w:eastAsia="Arial" w:cs="Arial" w:ascii="Verdana" w:hAnsi="Verdana"/>
          <w:sz w:val="16"/>
          <w:szCs w:val="16"/>
        </w:rPr>
        <w:t>I concorrenti dovranno produrre, a pena di esclusione:</w:t>
      </w:r>
    </w:p>
    <w:p>
      <w:pPr>
        <w:pStyle w:val="Normal"/>
        <w:jc w:val="both"/>
        <w:rPr/>
      </w:pPr>
      <w:r>
        <w:rPr>
          <w:rFonts w:eastAsia="Arial" w:cs="Arial" w:ascii="Verdana" w:hAnsi="Verdana"/>
          <w:sz w:val="16"/>
          <w:szCs w:val="16"/>
        </w:rPr>
        <w:t xml:space="preserve">a) </w:t>
      </w:r>
      <w:r>
        <w:rPr>
          <w:rFonts w:eastAsia="Arial" w:cs="Arial" w:ascii="Verdana" w:hAnsi="Verdana"/>
          <w:b/>
          <w:bCs/>
          <w:sz w:val="16"/>
          <w:szCs w:val="16"/>
        </w:rPr>
        <w:t xml:space="preserve">una relazione tecnica contenente il progetto di gestione </w:t>
      </w:r>
      <w:r>
        <w:rPr>
          <w:rFonts w:eastAsia="Arial" w:cs="Arial" w:ascii="Verdana" w:hAnsi="Verdana"/>
          <w:sz w:val="16"/>
          <w:szCs w:val="16"/>
        </w:rPr>
        <w:t>di massimo n. 30 facciate formato A4, carattere Times New Roman, dimensione 12, interlinea singola.  Nelle 30 facciate massime non va ricompresa l’eventuale copertina.</w:t>
      </w:r>
    </w:p>
    <w:p>
      <w:pPr>
        <w:pStyle w:val="Normal"/>
        <w:jc w:val="both"/>
        <w:rPr>
          <w:rFonts w:ascii="Verdana" w:hAnsi="Verdana" w:eastAsia="Arial" w:cs="Arial"/>
          <w:sz w:val="16"/>
          <w:szCs w:val="16"/>
        </w:rPr>
      </w:pPr>
      <w:r>
        <w:rPr>
          <w:rFonts w:eastAsia="Arial" w:cs="Arial" w:ascii="Verdana" w:hAnsi="Verdana"/>
          <w:sz w:val="16"/>
          <w:szCs w:val="16"/>
        </w:rPr>
        <w:t>All’interno della relazione il concorrente dovrà indicare il link e le credenziali necessari per l’accesso all’ambiente DEMO, illustrativo delle funzionalità specificatamente richieste nel capitolato tecnico prestazionale.</w:t>
      </w:r>
    </w:p>
    <w:p>
      <w:pPr>
        <w:pStyle w:val="Normal"/>
        <w:jc w:val="both"/>
        <w:rPr/>
      </w:pPr>
      <w:r>
        <w:rPr>
          <w:rFonts w:eastAsia="Arial" w:cs="Arial" w:ascii="Verdana" w:hAnsi="Verdana"/>
          <w:sz w:val="16"/>
          <w:szCs w:val="16"/>
        </w:rPr>
        <w:t>La relazione dovrà essere articolata con riferimento ai criteri e sub-criteri di valutazione di cui al paragrafo 18 del presente disciplinare, al fine di porre la commissione giudicatrice  in condizione di esprimere un preciso giudizio e di attribuire il relativo puntegg</w:t>
      </w:r>
      <w:r>
        <w:rPr>
          <w:rFonts w:eastAsia="Arial" w:cs="Arial" w:ascii="Verdana" w:hAnsi="Verdana"/>
          <w:i w:val="false"/>
          <w:iCs w:val="false"/>
          <w:sz w:val="16"/>
          <w:szCs w:val="16"/>
        </w:rPr>
        <w:t>io.</w:t>
      </w:r>
    </w:p>
    <w:p>
      <w:pPr>
        <w:pStyle w:val="Normal"/>
        <w:jc w:val="both"/>
        <w:rPr/>
      </w:pPr>
      <w:r>
        <w:rPr>
          <w:rFonts w:eastAsia="Arial" w:cs="Arial" w:ascii="Verdana" w:hAnsi="Verdana"/>
          <w:sz w:val="16"/>
          <w:szCs w:val="16"/>
        </w:rPr>
        <w:t>Nel caso in cui l’offerta tecnica predisposta ecceda quantitativamente il limite massimo come sopra specificato, il concorrente non verrà  escluso ma  la Commissione giudicatrice esaminerà soltanto le pagine contenute nel suddetto limite massimo.</w:t>
      </w:r>
    </w:p>
    <w:p>
      <w:pPr>
        <w:pStyle w:val="Normal"/>
        <w:jc w:val="both"/>
        <w:rPr>
          <w:rFonts w:ascii="Verdana" w:hAnsi="Verdana" w:eastAsia="Arial" w:cs="Arial"/>
          <w:sz w:val="16"/>
          <w:szCs w:val="16"/>
        </w:rPr>
      </w:pPr>
      <w:r>
        <w:rPr>
          <w:rFonts w:eastAsia="Arial" w:cs="Arial" w:ascii="Verdana" w:hAnsi="Verdana"/>
          <w:sz w:val="16"/>
          <w:szCs w:val="16"/>
        </w:rPr>
      </w:r>
    </w:p>
    <w:p>
      <w:pPr>
        <w:pStyle w:val="Normal"/>
        <w:jc w:val="both"/>
        <w:rPr/>
      </w:pPr>
      <w:r>
        <w:rPr>
          <w:rFonts w:eastAsia="Arial" w:cs="Arial" w:ascii="Verdana" w:hAnsi="Verdana"/>
          <w:i/>
          <w:iCs/>
          <w:sz w:val="16"/>
          <w:szCs w:val="16"/>
        </w:rPr>
        <w:t>Se nel</w:t>
      </w:r>
      <w:r>
        <w:rPr>
          <w:rFonts w:eastAsia="Arial" w:cs="Calibri" w:ascii="Verdana" w:hAnsi="Verdana"/>
          <w:i/>
          <w:iCs/>
          <w:sz w:val="16"/>
          <w:szCs w:val="16"/>
          <w:lang w:eastAsia="it-IT"/>
        </w:rPr>
        <w:t xml:space="preserve"> modello A.2.5 “Dichiarazione segreti tecnici e commerciali” presentato con la Documentazione amministrativa è stata formulata opposizione all’accesso a talune parti dell’offerta tecnica, il concorrente, non a pena di esclusione, ma ai soli fini di una più sicura identificazione delle parti relative alle quali non autorizza l’accesso è invitato ad allegare all’offerta tecnica:</w:t>
      </w:r>
    </w:p>
    <w:p>
      <w:pPr>
        <w:pStyle w:val="Normal"/>
        <w:jc w:val="both"/>
        <w:rPr>
          <w:rFonts w:ascii="Verdana" w:hAnsi="Verdana" w:eastAsia="Arial" w:cs="Arial"/>
          <w:sz w:val="16"/>
          <w:szCs w:val="16"/>
        </w:rPr>
      </w:pPr>
      <w:r>
        <w:rPr>
          <w:rFonts w:eastAsia="Arial" w:cs="Calibri" w:ascii="Verdana" w:hAnsi="Verdana"/>
          <w:sz w:val="16"/>
          <w:szCs w:val="16"/>
          <w:lang w:eastAsia="it-IT"/>
        </w:rPr>
        <w:t>b)</w:t>
      </w:r>
      <w:r>
        <w:rPr>
          <w:rFonts w:eastAsia="Arial" w:cs="Calibri" w:ascii="Verdana" w:hAnsi="Verdana"/>
          <w:b/>
          <w:bCs/>
          <w:sz w:val="16"/>
          <w:szCs w:val="16"/>
          <w:lang w:eastAsia="it-IT"/>
        </w:rPr>
        <w:t xml:space="preserve">copia dell’offerta tecnica </w:t>
      </w:r>
      <w:r>
        <w:rPr>
          <w:rFonts w:eastAsia="Arial" w:cs="Calibri" w:ascii="Verdana" w:hAnsi="Verdana"/>
          <w:sz w:val="16"/>
          <w:szCs w:val="16"/>
          <w:lang w:eastAsia="it-IT"/>
        </w:rPr>
        <w:t>con oscurate le parti costituenti, a giudizio del concorrente, segreto tecnico/commerciale.</w:t>
      </w:r>
    </w:p>
    <w:p>
      <w:pPr>
        <w:pStyle w:val="Normal"/>
        <w:jc w:val="both"/>
        <w:rPr>
          <w:rFonts w:ascii="Verdana" w:hAnsi="Verdana" w:eastAsia="Arial" w:cs="Arial"/>
          <w:sz w:val="16"/>
          <w:szCs w:val="16"/>
        </w:rPr>
      </w:pPr>
      <w:r>
        <w:rPr>
          <w:rFonts w:eastAsia="Arial" w:cs="Arial" w:ascii="Verdana" w:hAnsi="Verdana"/>
          <w:sz w:val="16"/>
          <w:szCs w:val="16"/>
        </w:rPr>
      </w:r>
    </w:p>
    <w:p>
      <w:pPr>
        <w:pStyle w:val="Normal"/>
        <w:jc w:val="both"/>
        <w:rPr>
          <w:rFonts w:ascii="Verdana" w:hAnsi="Verdana" w:eastAsia="Arial" w:cs="Arial"/>
          <w:sz w:val="16"/>
          <w:szCs w:val="16"/>
        </w:rPr>
      </w:pPr>
      <w:r>
        <w:rPr>
          <w:rFonts w:eastAsia="Times New Roman" w:cs="Times New Roman" w:ascii="Verdana" w:hAnsi="Verdana"/>
          <w:sz w:val="16"/>
          <w:szCs w:val="16"/>
          <w:lang w:eastAsia="it-IT"/>
        </w:rPr>
        <w:t>In ogni caso, ai sensi dell’art. 53 comma 6 del Codice, il diritto di accesso su queste informazioni è comunque consentito al concorrente che lo chieda in vista della difesa in giudizio dei propri interessi in relazione alla procedura di affidamento del contratto nell’ambito della quale viene formulata la richiesta di accesso.</w:t>
      </w:r>
    </w:p>
    <w:p>
      <w:pPr>
        <w:pStyle w:val="Normal"/>
        <w:ind w:left="4" w:hanging="0"/>
        <w:rPr>
          <w:rFonts w:ascii="Verdana" w:hAnsi="Verdana" w:eastAsia="Times New Roman" w:cs="Times New Roman"/>
          <w:b/>
          <w:b/>
          <w:sz w:val="16"/>
          <w:szCs w:val="16"/>
        </w:rPr>
      </w:pPr>
      <w:r>
        <w:rPr>
          <w:rFonts w:eastAsia="Times New Roman" w:cs="Times New Roman" w:ascii="Verdana" w:hAnsi="Verdana"/>
          <w:b/>
          <w:sz w:val="16"/>
          <w:szCs w:val="16"/>
        </w:rPr>
      </w:r>
    </w:p>
    <w:p>
      <w:pPr>
        <w:pStyle w:val="Normal"/>
        <w:ind w:left="4" w:hanging="0"/>
        <w:rPr>
          <w:rFonts w:ascii="Verdana" w:hAnsi="Verdana" w:eastAsia="Times New Roman" w:cs="Times New Roman"/>
          <w:b/>
          <w:b/>
          <w:sz w:val="16"/>
          <w:szCs w:val="16"/>
        </w:rPr>
      </w:pPr>
      <w:r>
        <w:rPr>
          <w:rFonts w:eastAsia="Times New Roman" w:cs="Times New Roman" w:ascii="Verdana" w:hAnsi="Verdana"/>
          <w:b/>
          <w:sz w:val="16"/>
          <w:szCs w:val="16"/>
        </w:rPr>
        <w:t>MODALITÀ DI PRESENTAZIONE DELL’OFFERTA TECNICA</w:t>
      </w:r>
    </w:p>
    <w:p>
      <w:pPr>
        <w:pStyle w:val="Normal"/>
        <w:ind w:left="4" w:hanging="0"/>
        <w:rPr>
          <w:rFonts w:ascii="Verdana" w:hAnsi="Verdana" w:eastAsia="Times New Roman" w:cs="Times New Roman"/>
          <w:b/>
          <w:b/>
          <w:sz w:val="16"/>
          <w:szCs w:val="16"/>
        </w:rPr>
      </w:pPr>
      <w:r>
        <w:rPr>
          <w:rFonts w:eastAsia="Times New Roman" w:cs="Times New Roman" w:ascii="Verdana" w:hAnsi="Verdana"/>
          <w:b/>
          <w:sz w:val="16"/>
          <w:szCs w:val="16"/>
        </w:rPr>
      </w:r>
    </w:p>
    <w:p>
      <w:pPr>
        <w:pStyle w:val="Normal"/>
        <w:spacing w:lineRule="exact" w:line="4"/>
        <w:rPr>
          <w:rFonts w:ascii="Verdana" w:hAnsi="Verdana" w:eastAsia="Times New Roman" w:cs="Times New Roman"/>
          <w:b/>
          <w:b/>
          <w:sz w:val="16"/>
          <w:szCs w:val="16"/>
        </w:rPr>
      </w:pPr>
      <w:r>
        <w:rPr>
          <w:rFonts w:eastAsia="Times New Roman" w:cs="Times New Roman" w:ascii="Verdana" w:hAnsi="Verdana"/>
          <w:b/>
          <w:sz w:val="16"/>
          <w:szCs w:val="16"/>
        </w:rPr>
      </w:r>
    </w:p>
    <w:p>
      <w:pPr>
        <w:pStyle w:val="Normal"/>
        <w:ind w:left="4" w:hanging="0"/>
        <w:jc w:val="both"/>
        <w:rPr>
          <w:rFonts w:ascii="Verdana" w:hAnsi="Verdana"/>
          <w:sz w:val="16"/>
          <w:szCs w:val="16"/>
        </w:rPr>
      </w:pPr>
      <w:r>
        <w:rPr>
          <w:rFonts w:eastAsia="Times New Roman" w:cs="Times New Roman" w:ascii="Verdana" w:hAnsi="Verdana"/>
          <w:b/>
          <w:bCs/>
          <w:sz w:val="16"/>
          <w:szCs w:val="16"/>
          <w:u w:val="single"/>
        </w:rPr>
        <w:t xml:space="preserve">L’offerta tecnica di cui al paragrafo 16 deve essere firmata digitalmente dal titolare o legale rappresentante o procuratore del soggetto concorrente </w:t>
      </w:r>
      <w:r>
        <w:rPr>
          <w:rFonts w:eastAsia="Times New Roman" w:cs="Times New Roman" w:ascii="Verdana" w:hAnsi="Verdana"/>
          <w:sz w:val="16"/>
          <w:szCs w:val="16"/>
        </w:rPr>
        <w:t xml:space="preserve">ed inserita sul sistema telematico nell’apposito spazio previsto. Nel caso di offerta presentata da un raggruppamento temporaneo di concorrenti, Consorzio ordinario di concorrenti, GEIE </w:t>
      </w:r>
      <w:r>
        <w:rPr>
          <w:rFonts w:eastAsia="Times New Roman" w:cs="Times New Roman" w:ascii="Verdana" w:hAnsi="Verdana"/>
          <w:b/>
          <w:sz w:val="16"/>
          <w:szCs w:val="16"/>
        </w:rPr>
        <w:t>non ancora costituiti</w:t>
      </w:r>
      <w:r>
        <w:rPr>
          <w:rFonts w:eastAsia="Times New Roman" w:cs="Times New Roman" w:ascii="Verdana" w:hAnsi="Verdana"/>
          <w:sz w:val="16"/>
          <w:szCs w:val="16"/>
        </w:rPr>
        <w:t xml:space="preserve">, l’offerta tecnica deve essere sottoscritta, con firma digitale, dal titolare o legale rappresentante o procuratore di ogni operatore economico che costituirà il </w:t>
      </w:r>
      <w:r>
        <w:rPr>
          <w:rFonts w:eastAsia="Times New Roman" w:cs="Times New Roman" w:ascii="Verdana" w:hAnsi="Verdana"/>
          <w:b/>
          <w:sz w:val="16"/>
          <w:szCs w:val="16"/>
        </w:rPr>
        <w:t>raggruppamento temporaneo di concorrenti, Consorzio ordinario di concorrenti, GEIE.</w:t>
      </w:r>
    </w:p>
    <w:p>
      <w:pPr>
        <w:pStyle w:val="Normal"/>
        <w:spacing w:lineRule="exact" w:line="3"/>
        <w:jc w:val="both"/>
        <w:rPr>
          <w:rFonts w:ascii="Verdana" w:hAnsi="Verdana" w:eastAsia="Times New Roman" w:cs="Times New Roman"/>
          <w:b/>
          <w:b/>
          <w:sz w:val="16"/>
          <w:szCs w:val="16"/>
        </w:rPr>
      </w:pPr>
      <w:r>
        <w:rPr>
          <w:rFonts w:eastAsia="Times New Roman" w:cs="Times New Roman" w:ascii="Verdana" w:hAnsi="Verdana"/>
          <w:b/>
          <w:sz w:val="16"/>
          <w:szCs w:val="16"/>
        </w:rPr>
      </w:r>
    </w:p>
    <w:p>
      <w:pPr>
        <w:pStyle w:val="Normal"/>
        <w:spacing w:lineRule="auto" w:line="252"/>
        <w:ind w:left="4" w:hanging="0"/>
        <w:jc w:val="both"/>
        <w:rPr>
          <w:rFonts w:ascii="Verdana" w:hAnsi="Verdana" w:eastAsia="Times New Roman" w:cs="Times New Roman"/>
          <w:sz w:val="16"/>
          <w:szCs w:val="16"/>
        </w:rPr>
      </w:pPr>
      <w:r>
        <w:rPr>
          <w:rFonts w:eastAsia="Times New Roman" w:cs="Times New Roman" w:ascii="Verdana" w:hAnsi="Verdana"/>
          <w:sz w:val="16"/>
          <w:szCs w:val="16"/>
        </w:rPr>
        <w:t>Nel caso di offerta presentata da un raggruppamento temporaneo di concorrenti, Consorzio ordinario di concorrenti, GEIE già costituiti, l’offerta tecnica potrà essere sottoscritta, con firma digitale, anche dal solo titolare o legale rappresentante o procuratore dell’impresa indicata quale mandataria.</w:t>
      </w:r>
    </w:p>
    <w:p>
      <w:pPr>
        <w:pStyle w:val="Normal"/>
        <w:jc w:val="both"/>
        <w:rPr/>
      </w:pPr>
      <w:r>
        <w:rPr>
          <w:rFonts w:ascii="Verdana" w:hAnsi="Verdana"/>
          <w:sz w:val="16"/>
          <w:szCs w:val="16"/>
        </w:rPr>
        <w:t>Si precisa che nessun elemento di prezzo o informazioni che possano dare indicazione dello stesso, riconducibile all’offerta economica presentata, pena l’esclusione dalla gara, dovrà essere contenuto in tale documentazione tecnica.</w:t>
      </w:r>
    </w:p>
    <w:p>
      <w:pPr>
        <w:pStyle w:val="Normal"/>
        <w:jc w:val="both"/>
        <w:rPr>
          <w:rFonts w:ascii="Verdana" w:hAnsi="Verdana"/>
          <w:sz w:val="16"/>
          <w:szCs w:val="16"/>
        </w:rPr>
      </w:pPr>
      <w:r>
        <w:rPr>
          <w:rFonts w:ascii="Verdana" w:hAnsi="Verdana"/>
          <w:sz w:val="16"/>
          <w:szCs w:val="16"/>
        </w:rPr>
      </w:r>
    </w:p>
    <w:p>
      <w:pPr>
        <w:pStyle w:val="Normal"/>
        <w:jc w:val="both"/>
        <w:rPr/>
      </w:pPr>
      <w:r>
        <w:rPr>
          <w:rFonts w:ascii="Verdana" w:hAnsi="Verdana"/>
          <w:b/>
          <w:sz w:val="16"/>
          <w:szCs w:val="16"/>
        </w:rPr>
        <w:t>17.CONTENUTO DELLA BUSTA OFFERTA ECONOMICA</w:t>
      </w:r>
    </w:p>
    <w:p>
      <w:pPr>
        <w:pStyle w:val="Normal"/>
        <w:jc w:val="both"/>
        <w:rPr>
          <w:rFonts w:ascii="Verdana" w:hAnsi="Verdana" w:eastAsia="Arial" w:cs="Arial"/>
          <w:sz w:val="16"/>
          <w:szCs w:val="16"/>
        </w:rPr>
      </w:pPr>
      <w:r>
        <w:rPr>
          <w:rFonts w:eastAsia="Arial" w:cs="Arial" w:ascii="Verdana" w:hAnsi="Verdana"/>
          <w:sz w:val="16"/>
          <w:szCs w:val="16"/>
        </w:rPr>
      </w:r>
    </w:p>
    <w:p>
      <w:pPr>
        <w:pStyle w:val="Normal"/>
        <w:jc w:val="both"/>
        <w:rPr/>
      </w:pPr>
      <w:r>
        <w:rPr>
          <w:rFonts w:eastAsia="Arial" w:cs="Arial" w:ascii="Verdana" w:hAnsi="Verdana"/>
          <w:sz w:val="16"/>
          <w:szCs w:val="16"/>
        </w:rPr>
        <w:t>L’offerta economica deve contenere a pena di esclusione:</w:t>
      </w:r>
    </w:p>
    <w:p>
      <w:pPr>
        <w:pStyle w:val="Normal"/>
        <w:jc w:val="both"/>
        <w:rPr/>
      </w:pPr>
      <w:r>
        <w:rPr>
          <w:rFonts w:eastAsia="Arial" w:cs="Arial" w:ascii="Verdana" w:hAnsi="Verdana"/>
          <w:sz w:val="16"/>
          <w:szCs w:val="16"/>
        </w:rPr>
        <w:t>- l’offerta economica costituita dal form on-line generato dal sistema e contenente</w:t>
      </w:r>
      <w:r>
        <w:rPr>
          <w:rFonts w:eastAsia="Arial" w:cs="Arial" w:ascii="Verdana" w:hAnsi="Verdana"/>
          <w:b/>
          <w:bCs/>
          <w:sz w:val="16"/>
          <w:szCs w:val="16"/>
        </w:rPr>
        <w:t xml:space="preserve"> il ribasso percentuale unico offerto dal concorrente sull’importo complessivo posto a base di gara di euro 923.175,00, espresso con indicazione di non più di  n.2 cifre decimali</w:t>
      </w:r>
      <w:r>
        <w:rPr>
          <w:rFonts w:eastAsia="Arial" w:cs="Arial" w:ascii="Verdana" w:hAnsi="Verdana"/>
          <w:sz w:val="16"/>
          <w:szCs w:val="16"/>
        </w:rPr>
        <w:t>, al netto di IVA e/o imposte e contributi di legge, nonché degli oneri per la sicurezza dovuti a rischi da interferenze non soggetti a ribasso.</w:t>
      </w:r>
    </w:p>
    <w:p>
      <w:pPr>
        <w:pStyle w:val="Normal"/>
        <w:jc w:val="both"/>
        <w:rPr>
          <w:rFonts w:ascii="Verdana" w:hAnsi="Verdana" w:eastAsia="Arial" w:cs="Arial"/>
          <w:sz w:val="16"/>
          <w:szCs w:val="16"/>
        </w:rPr>
      </w:pPr>
      <w:r>
        <w:rPr>
          <w:rFonts w:eastAsia="Arial" w:cs="Arial" w:ascii="Verdana" w:hAnsi="Verdana"/>
          <w:sz w:val="16"/>
          <w:szCs w:val="16"/>
        </w:rPr>
      </w:r>
    </w:p>
    <w:p>
      <w:pPr>
        <w:pStyle w:val="Normal"/>
        <w:jc w:val="both"/>
        <w:rPr>
          <w:rFonts w:ascii="Verdana" w:hAnsi="Verdana" w:eastAsia="Arial" w:cs="Arial"/>
          <w:sz w:val="16"/>
          <w:szCs w:val="16"/>
        </w:rPr>
      </w:pPr>
      <w:r>
        <w:rPr>
          <w:rFonts w:eastAsia="Arial" w:cs="Arial" w:ascii="Verdana" w:hAnsi="Verdana"/>
          <w:sz w:val="16"/>
          <w:szCs w:val="16"/>
        </w:rPr>
        <w:t>Per presentare l’offerta economica il concorrente dovrà:</w:t>
      </w:r>
    </w:p>
    <w:p>
      <w:pPr>
        <w:pStyle w:val="Normal"/>
        <w:numPr>
          <w:ilvl w:val="0"/>
          <w:numId w:val="11"/>
        </w:numPr>
        <w:jc w:val="both"/>
        <w:rPr>
          <w:rFonts w:ascii="Verdana" w:hAnsi="Verdana" w:eastAsia="Arial" w:cs="Arial"/>
          <w:sz w:val="16"/>
          <w:szCs w:val="16"/>
        </w:rPr>
      </w:pPr>
      <w:r>
        <w:rPr>
          <w:rFonts w:eastAsia="Arial" w:cs="Arial" w:ascii="Verdana" w:hAnsi="Verdana"/>
          <w:sz w:val="16"/>
          <w:szCs w:val="16"/>
        </w:rPr>
        <w:t>Accedere allo spazio dedicato alla gara sul sistema telematico;</w:t>
      </w:r>
    </w:p>
    <w:p>
      <w:pPr>
        <w:pStyle w:val="Normal"/>
        <w:numPr>
          <w:ilvl w:val="0"/>
          <w:numId w:val="11"/>
        </w:numPr>
        <w:jc w:val="both"/>
        <w:rPr>
          <w:rFonts w:ascii="Verdana" w:hAnsi="Verdana" w:eastAsia="Arial" w:cs="Arial"/>
          <w:sz w:val="16"/>
          <w:szCs w:val="16"/>
          <w:lang w:val="en-US"/>
        </w:rPr>
      </w:pPr>
      <w:r>
        <w:rPr>
          <w:rFonts w:eastAsia="Arial" w:cs="Arial" w:ascii="Verdana" w:hAnsi="Verdana"/>
          <w:sz w:val="16"/>
          <w:szCs w:val="16"/>
          <w:lang w:val="en-US"/>
        </w:rPr>
        <w:t>Compilare il form on line;</w:t>
      </w:r>
    </w:p>
    <w:p>
      <w:pPr>
        <w:pStyle w:val="Normal"/>
        <w:numPr>
          <w:ilvl w:val="0"/>
          <w:numId w:val="11"/>
        </w:numPr>
        <w:jc w:val="both"/>
        <w:rPr>
          <w:rFonts w:ascii="Verdana" w:hAnsi="Verdana" w:eastAsia="Arial" w:cs="Arial"/>
          <w:sz w:val="16"/>
          <w:szCs w:val="16"/>
        </w:rPr>
      </w:pPr>
      <w:r>
        <w:rPr>
          <w:rFonts w:eastAsia="Arial" w:cs="Arial" w:ascii="Verdana" w:hAnsi="Verdana"/>
          <w:sz w:val="16"/>
          <w:szCs w:val="16"/>
        </w:rPr>
        <w:t>Scaricare sul proprio pc il documento “offerta economica” generato dal sistema;</w:t>
      </w:r>
    </w:p>
    <w:p>
      <w:pPr>
        <w:pStyle w:val="Normal"/>
        <w:numPr>
          <w:ilvl w:val="0"/>
          <w:numId w:val="11"/>
        </w:numPr>
        <w:jc w:val="both"/>
        <w:rPr>
          <w:rFonts w:ascii="Verdana" w:hAnsi="Verdana" w:eastAsia="Arial" w:cs="Arial"/>
          <w:sz w:val="16"/>
          <w:szCs w:val="16"/>
        </w:rPr>
      </w:pPr>
      <w:r>
        <w:rPr>
          <w:rFonts w:eastAsia="Arial" w:cs="Arial" w:ascii="Verdana" w:hAnsi="Verdana"/>
          <w:sz w:val="16"/>
          <w:szCs w:val="16"/>
        </w:rPr>
        <w:t>Firmare digitalmente il documento “offerta economica” generato dal sistema, senza apporre ulteriori modifiche, da parte del titolare o legale rappresentante o procuratore dell’operatore economico;</w:t>
      </w:r>
    </w:p>
    <w:p>
      <w:pPr>
        <w:pStyle w:val="Normal"/>
        <w:numPr>
          <w:ilvl w:val="0"/>
          <w:numId w:val="11"/>
        </w:numPr>
        <w:jc w:val="both"/>
        <w:rPr/>
      </w:pPr>
      <w:r>
        <w:rPr>
          <w:rFonts w:eastAsia="Arial" w:cs="Arial" w:ascii="Verdana" w:hAnsi="Verdana"/>
          <w:sz w:val="16"/>
          <w:szCs w:val="16"/>
        </w:rPr>
        <w:t>Inserire</w:t>
      </w:r>
      <w:r>
        <w:rPr>
          <w:rFonts w:eastAsia="Arial" w:cs="Arial" w:ascii="Verdana" w:hAnsi="Verdana"/>
          <w:b/>
          <w:sz w:val="16"/>
          <w:szCs w:val="16"/>
        </w:rPr>
        <w:t xml:space="preserve"> </w:t>
      </w:r>
      <w:r>
        <w:rPr>
          <w:rFonts w:eastAsia="Arial" w:cs="Arial" w:ascii="Verdana" w:hAnsi="Verdana"/>
          <w:sz w:val="16"/>
          <w:szCs w:val="16"/>
        </w:rPr>
        <w:t>nel sistema il documento “offerta economica” firmato digitalmente nell’apposito spazio previsto;</w:t>
      </w:r>
    </w:p>
    <w:p>
      <w:pPr>
        <w:pStyle w:val="Normal"/>
        <w:numPr>
          <w:ilvl w:val="0"/>
          <w:numId w:val="11"/>
        </w:numPr>
        <w:jc w:val="both"/>
        <w:rPr/>
      </w:pPr>
      <w:r>
        <w:rPr>
          <w:rFonts w:eastAsia="Arial" w:cs="Arial" w:ascii="Verdana" w:hAnsi="Verdana"/>
          <w:sz w:val="16"/>
          <w:szCs w:val="16"/>
        </w:rPr>
        <w:t>Compilare e sottoscrivere digitalmente il dettaglio dei costi unitari utilizzando il “</w:t>
      </w:r>
      <w:r>
        <w:rPr>
          <w:rFonts w:cs="Times New Roman" w:ascii="Verdana" w:hAnsi="Verdana"/>
          <w:sz w:val="16"/>
          <w:szCs w:val="16"/>
        </w:rPr>
        <w:t>Prospetto offerta economica” (allegato B)</w:t>
      </w:r>
      <w:r>
        <w:rPr>
          <w:rFonts w:eastAsia="Arial" w:cs="Arial" w:ascii="Verdana" w:hAnsi="Verdana"/>
          <w:sz w:val="16"/>
          <w:szCs w:val="16"/>
        </w:rPr>
        <w:t>.</w:t>
      </w:r>
    </w:p>
    <w:p>
      <w:pPr>
        <w:pStyle w:val="Normal"/>
        <w:jc w:val="both"/>
        <w:rPr>
          <w:rFonts w:ascii="Verdana" w:hAnsi="Verdana" w:eastAsia="Arial" w:cs="Arial"/>
          <w:sz w:val="16"/>
          <w:szCs w:val="16"/>
        </w:rPr>
      </w:pPr>
      <w:r>
        <w:rPr>
          <w:rFonts w:eastAsia="Arial" w:cs="Arial" w:ascii="Verdana" w:hAnsi="Verdana"/>
          <w:sz w:val="16"/>
          <w:szCs w:val="16"/>
        </w:rPr>
      </w:r>
    </w:p>
    <w:p>
      <w:pPr>
        <w:pStyle w:val="Normal"/>
        <w:jc w:val="both"/>
        <w:rPr/>
      </w:pPr>
      <w:r>
        <w:rPr>
          <w:rFonts w:eastAsia="Arial" w:cs="Arial" w:ascii="Verdana" w:hAnsi="Verdana"/>
          <w:sz w:val="16"/>
          <w:szCs w:val="16"/>
        </w:rPr>
        <w:t>Nello spazio relativo all’offerta economica dovranno essere inserite separatamente le seguenti voci:</w:t>
      </w:r>
    </w:p>
    <w:p>
      <w:pPr>
        <w:pStyle w:val="Normal"/>
        <w:jc w:val="both"/>
        <w:rPr>
          <w:rFonts w:ascii="Verdana" w:hAnsi="Verdana" w:eastAsia="Arial" w:cs="Arial"/>
          <w:sz w:val="16"/>
          <w:szCs w:val="16"/>
        </w:rPr>
      </w:pPr>
      <w:r>
        <w:rPr>
          <w:rFonts w:eastAsia="Arial" w:cs="Arial" w:ascii="Verdana" w:hAnsi="Verdana"/>
          <w:sz w:val="16"/>
          <w:szCs w:val="16"/>
        </w:rPr>
        <w:t>- il ribasso percentuale offerto sull’importo a base di gara (l’offerta è creata automaticamente dal sistema);</w:t>
      </w:r>
    </w:p>
    <w:p>
      <w:pPr>
        <w:pStyle w:val="Normal"/>
        <w:jc w:val="both"/>
        <w:rPr>
          <w:rFonts w:ascii="Verdana" w:hAnsi="Verdana" w:eastAsia="Arial" w:cs="Arial"/>
          <w:sz w:val="16"/>
          <w:szCs w:val="16"/>
        </w:rPr>
      </w:pPr>
      <w:r>
        <w:rPr>
          <w:rFonts w:eastAsia="Arial" w:cs="Arial" w:ascii="Verdana" w:hAnsi="Verdana"/>
          <w:sz w:val="16"/>
          <w:szCs w:val="16"/>
        </w:rPr>
        <w:t>- la stima dei costi aziendali relativi alla salute ed alla sicurezza sui luoghi di lavoro di cui all’art. 95, comma 10 del Codice;</w:t>
      </w:r>
    </w:p>
    <w:p>
      <w:pPr>
        <w:pStyle w:val="Normal"/>
        <w:jc w:val="both"/>
        <w:rPr/>
      </w:pPr>
      <w:r>
        <w:rPr>
          <w:rFonts w:eastAsia="Arial" w:cs="Arial" w:ascii="Verdana" w:hAnsi="Verdana"/>
          <w:sz w:val="16"/>
          <w:szCs w:val="16"/>
        </w:rPr>
        <w:t>- costo della manodopera ai sensi dell’art. 95, comma 10 del Codice;</w:t>
      </w:r>
    </w:p>
    <w:p>
      <w:pPr>
        <w:pStyle w:val="Normal"/>
        <w:jc w:val="both"/>
        <w:rPr/>
      </w:pPr>
      <w:r>
        <w:rPr>
          <w:rFonts w:eastAsia="Arial" w:cs="Arial" w:ascii="Verdana" w:hAnsi="Verdana"/>
          <w:sz w:val="16"/>
          <w:szCs w:val="16"/>
        </w:rPr>
        <w:t>- il dettaglio dei costi unitari utilizzando il “</w:t>
      </w:r>
      <w:r>
        <w:rPr>
          <w:rFonts w:cs="Times New Roman" w:ascii="Verdana" w:hAnsi="Verdana"/>
          <w:sz w:val="16"/>
          <w:szCs w:val="16"/>
        </w:rPr>
        <w:t>Prospetto offerta economica” (allegato B)</w:t>
      </w:r>
      <w:r>
        <w:rPr>
          <w:rFonts w:eastAsia="Arial" w:cs="Arial" w:ascii="Verdana" w:hAnsi="Verdana"/>
          <w:sz w:val="16"/>
          <w:szCs w:val="16"/>
        </w:rPr>
        <w:t>.</w:t>
      </w:r>
    </w:p>
    <w:p>
      <w:pPr>
        <w:pStyle w:val="Normal"/>
        <w:jc w:val="both"/>
        <w:rPr>
          <w:rFonts w:ascii="Verdana" w:hAnsi="Verdana" w:eastAsia="Arial" w:cs="Arial"/>
          <w:sz w:val="16"/>
          <w:szCs w:val="16"/>
        </w:rPr>
      </w:pPr>
      <w:r>
        <w:rPr>
          <w:rFonts w:eastAsia="Arial" w:cs="Arial" w:ascii="Verdana" w:hAnsi="Verdana"/>
          <w:sz w:val="16"/>
          <w:szCs w:val="16"/>
        </w:rPr>
      </w:r>
    </w:p>
    <w:p>
      <w:pPr>
        <w:pStyle w:val="Normal"/>
        <w:jc w:val="both"/>
        <w:rPr/>
      </w:pPr>
      <w:r>
        <w:rPr>
          <w:rFonts w:eastAsia="Arial" w:cs="Arial" w:ascii="Verdana" w:hAnsi="Verdana"/>
          <w:color w:val="00000A"/>
          <w:sz w:val="16"/>
          <w:szCs w:val="16"/>
        </w:rPr>
        <w:t xml:space="preserve">Nel caso di offerta presentata da un Raggruppamento temporaneo di concorrenti, Consorzio ordinario di concorrenti, GEIE non ancora costituiti, </w:t>
      </w:r>
      <w:r>
        <w:rPr>
          <w:rFonts w:eastAsia="Arial" w:cs="Arial" w:ascii="Verdana" w:hAnsi="Verdana"/>
          <w:color w:val="00000A"/>
          <w:sz w:val="16"/>
          <w:szCs w:val="16"/>
          <w:u w:val="single"/>
        </w:rPr>
        <w:t xml:space="preserve">l’offerta economica e il </w:t>
      </w:r>
      <w:r>
        <w:rPr>
          <w:rFonts w:eastAsia="Arial" w:cs="Arial" w:ascii="Verdana" w:hAnsi="Verdana"/>
          <w:sz w:val="16"/>
          <w:szCs w:val="16"/>
          <w:u w:val="single"/>
        </w:rPr>
        <w:t>“</w:t>
      </w:r>
      <w:r>
        <w:rPr>
          <w:rFonts w:cs="Times New Roman" w:ascii="Verdana" w:hAnsi="Verdana"/>
          <w:sz w:val="16"/>
          <w:szCs w:val="16"/>
          <w:u w:val="single"/>
        </w:rPr>
        <w:t>Prospetto offerta economica” (allegato B)</w:t>
      </w:r>
      <w:r>
        <w:rPr>
          <w:rFonts w:eastAsia="Arial" w:cs="Arial" w:ascii="Verdana" w:hAnsi="Verdana"/>
          <w:color w:val="00000A"/>
          <w:sz w:val="16"/>
          <w:szCs w:val="16"/>
          <w:u w:val="single"/>
        </w:rPr>
        <w:t xml:space="preserve"> devono essere sottoscritti con firma digitale da tutti i soggetti </w:t>
      </w:r>
      <w:r>
        <w:rPr>
          <w:rFonts w:eastAsia="Arial" w:cs="Arial" w:ascii="Verdana" w:hAnsi="Verdana"/>
          <w:color w:val="00000A"/>
          <w:sz w:val="16"/>
          <w:szCs w:val="16"/>
        </w:rPr>
        <w:t>che costituiranno il raggruppamento temporaneo di concorrenti, Consorzio ordinario di concorrenti, GEIE.</w:t>
      </w:r>
    </w:p>
    <w:p>
      <w:pPr>
        <w:pStyle w:val="Normal"/>
        <w:jc w:val="both"/>
        <w:rPr>
          <w:rFonts w:ascii="Verdana" w:hAnsi="Verdana" w:eastAsia="Arial" w:cs="Arial"/>
          <w:sz w:val="16"/>
          <w:szCs w:val="16"/>
        </w:rPr>
      </w:pPr>
      <w:r>
        <w:rPr>
          <w:rFonts w:eastAsia="Arial" w:cs="Arial" w:ascii="Verdana" w:hAnsi="Verdana"/>
          <w:sz w:val="16"/>
          <w:szCs w:val="16"/>
        </w:rPr>
      </w:r>
    </w:p>
    <w:p>
      <w:pPr>
        <w:pStyle w:val="Normal"/>
        <w:jc w:val="both"/>
        <w:rPr/>
      </w:pPr>
      <w:r>
        <w:rPr>
          <w:rFonts w:eastAsia="Arial" w:cs="Arial" w:ascii="Verdana" w:hAnsi="Verdana"/>
          <w:sz w:val="16"/>
          <w:szCs w:val="16"/>
        </w:rPr>
        <w:t>Nel caso di Raggruppamento temporaneo di concorrenti, Consorzio ordinario di concorrenti, GEIE già costituiti, per i quali sussiste comunque l’obbligo di produrre l’atto costitutivo, l’offerta economica e il “</w:t>
      </w:r>
      <w:r>
        <w:rPr>
          <w:rFonts w:cs="Times New Roman" w:ascii="Verdana" w:hAnsi="Verdana"/>
          <w:sz w:val="16"/>
          <w:szCs w:val="16"/>
        </w:rPr>
        <w:t>Prospetto offerta economica” (allegato B)</w:t>
      </w:r>
      <w:r>
        <w:rPr>
          <w:rFonts w:eastAsia="Arial" w:cs="Arial" w:ascii="Verdana" w:hAnsi="Verdana"/>
          <w:sz w:val="16"/>
          <w:szCs w:val="16"/>
        </w:rPr>
        <w:t xml:space="preserve"> possono essere sottoscritti con firma digitale dal solo soggetto indicato quale mandatario.</w:t>
      </w:r>
    </w:p>
    <w:p>
      <w:pPr>
        <w:pStyle w:val="Normal"/>
        <w:rPr>
          <w:rFonts w:ascii="Verdana" w:hAnsi="Verdana"/>
          <w:sz w:val="16"/>
          <w:szCs w:val="16"/>
        </w:rPr>
      </w:pPr>
      <w:r>
        <w:rPr>
          <w:rFonts w:ascii="Verdana" w:hAnsi="Verdana"/>
          <w:sz w:val="16"/>
          <w:szCs w:val="16"/>
        </w:rPr>
      </w:r>
    </w:p>
    <w:tbl>
      <w:tblPr>
        <w:tblW w:w="9638" w:type="dxa"/>
        <w:jc w:val="left"/>
        <w:tblInd w:w="0" w:type="dxa"/>
        <w:tblBorders>
          <w:top w:val="single" w:sz="4" w:space="0" w:color="000000"/>
          <w:left w:val="single" w:sz="4" w:space="0" w:color="000000"/>
          <w:bottom w:val="single" w:sz="4" w:space="0" w:color="000000"/>
          <w:insideH w:val="single" w:sz="4" w:space="0" w:color="000000"/>
        </w:tblBorders>
        <w:tblCellMar>
          <w:top w:w="55" w:type="dxa"/>
          <w:left w:w="30" w:type="dxa"/>
          <w:bottom w:w="55" w:type="dxa"/>
          <w:right w:w="55" w:type="dxa"/>
        </w:tblCellMar>
        <w:tblLook w:val="04a0"/>
      </w:tblPr>
      <w:tblGrid>
        <w:gridCol w:w="9638"/>
      </w:tblGrid>
      <w:tr>
        <w:trPr/>
        <w:tc>
          <w:tcPr>
            <w:tcW w:w="9638" w:type="dxa"/>
            <w:tcBorders>
              <w:top w:val="single" w:sz="4" w:space="0" w:color="000000"/>
              <w:left w:val="single" w:sz="4" w:space="0" w:color="000000"/>
              <w:bottom w:val="single" w:sz="4" w:space="0" w:color="000000"/>
              <w:insideH w:val="single" w:sz="4" w:space="0" w:color="000000"/>
            </w:tcBorders>
            <w:shd w:fill="auto" w:val="clear"/>
          </w:tcPr>
          <w:p>
            <w:pPr>
              <w:pStyle w:val="Normal"/>
              <w:widowControl w:val="false"/>
              <w:suppressAutoHyphens w:val="true"/>
              <w:bidi w:val="0"/>
              <w:spacing w:before="0" w:after="0"/>
              <w:ind w:left="0" w:right="113" w:firstLine="170"/>
              <w:jc w:val="center"/>
              <w:rPr/>
            </w:pPr>
            <w:r>
              <w:rPr>
                <w:rFonts w:ascii="Verdana" w:hAnsi="Verdana"/>
                <w:b/>
                <w:sz w:val="16"/>
                <w:szCs w:val="16"/>
              </w:rPr>
              <w:t>Oneri per la sicurezza afferenti l'impresa e costo della manodopera</w:t>
            </w:r>
          </w:p>
          <w:p>
            <w:pPr>
              <w:pStyle w:val="Normal"/>
              <w:widowControl w:val="false"/>
              <w:suppressAutoHyphens w:val="true"/>
              <w:bidi w:val="0"/>
              <w:spacing w:before="0" w:after="0"/>
              <w:ind w:left="0" w:right="113" w:firstLine="170"/>
              <w:jc w:val="both"/>
              <w:rPr/>
            </w:pPr>
            <w:r>
              <w:rPr>
                <w:rFonts w:ascii="Verdana" w:hAnsi="Verdana"/>
                <w:b/>
                <w:sz w:val="16"/>
                <w:szCs w:val="16"/>
              </w:rPr>
              <w:t xml:space="preserve">ONERI PER LA SICUREZZA: </w:t>
            </w:r>
            <w:r>
              <w:rPr>
                <w:rFonts w:ascii="Verdana" w:hAnsi="Verdana"/>
                <w:sz w:val="16"/>
                <w:szCs w:val="16"/>
              </w:rPr>
              <w:t>All'interno del form on-line dell'offerta economica è previsto un campo per l’indicazione degli oneri per la sicurezza afferenti l'impresa, ex art. 95 comma 10 del Codice. Tale campo è impostato automaticamente dal sistema. I costi della sicurezza qui  richiesti non sono i costi interferenziali, ma sono i costi propri dell’impresa che in via autonoma sostiene per l’esecuzione dell’appalto (a titolo esemplificativo: i costi che eventualmente la ditta deve sostenere per i corsi di formazione; per l’acquisto di DPI etc.)</w:t>
            </w:r>
          </w:p>
          <w:p>
            <w:pPr>
              <w:pStyle w:val="Normal"/>
              <w:widowControl w:val="false"/>
              <w:suppressAutoHyphens w:val="true"/>
              <w:bidi w:val="0"/>
              <w:spacing w:before="0" w:after="0"/>
              <w:ind w:left="0" w:right="113" w:firstLine="170"/>
              <w:jc w:val="both"/>
              <w:rPr/>
            </w:pPr>
            <w:r>
              <w:rPr>
                <w:rFonts w:ascii="Verdana" w:hAnsi="Verdana"/>
                <w:sz w:val="16"/>
                <w:szCs w:val="16"/>
              </w:rPr>
              <w:t xml:space="preserve">Il concorrente dovrà quindi specificare i costi della sicurezza da sostenere per l’esecuzione del presente appalto. </w:t>
            </w:r>
          </w:p>
          <w:p>
            <w:pPr>
              <w:pStyle w:val="Normal"/>
              <w:widowControl w:val="false"/>
              <w:suppressAutoHyphens w:val="true"/>
              <w:bidi w:val="0"/>
              <w:spacing w:before="0" w:after="0"/>
              <w:ind w:left="0" w:right="113" w:firstLine="170"/>
              <w:jc w:val="both"/>
              <w:rPr/>
            </w:pPr>
            <w:r>
              <w:rPr>
                <w:rFonts w:ascii="Verdana" w:hAnsi="Verdana"/>
                <w:sz w:val="16"/>
                <w:szCs w:val="16"/>
              </w:rPr>
              <w:t xml:space="preserve">Detti costi relativi alla sicurezza connessi con l’attività d’impresa dovranno risultare congrui rispetto all’entità e alle caratteristiche delle prestazioni oggetto dell’appalto. </w:t>
            </w:r>
          </w:p>
          <w:p>
            <w:pPr>
              <w:pStyle w:val="Normal"/>
              <w:widowControl w:val="false"/>
              <w:suppressAutoHyphens w:val="true"/>
              <w:bidi w:val="0"/>
              <w:spacing w:before="0" w:after="0"/>
              <w:ind w:left="0" w:right="113" w:firstLine="170"/>
              <w:jc w:val="both"/>
              <w:rPr/>
            </w:pPr>
            <w:r>
              <w:rPr>
                <w:rFonts w:eastAsia="Arial" w:cs="Arial" w:ascii="Verdana" w:hAnsi="Verdana"/>
                <w:b/>
                <w:sz w:val="16"/>
                <w:szCs w:val="16"/>
              </w:rPr>
              <w:t xml:space="preserve">COSTO DELLA MANODOPERA: </w:t>
            </w:r>
            <w:r>
              <w:rPr>
                <w:rFonts w:eastAsia="Arial" w:cs="Arial" w:ascii="Verdana" w:hAnsi="Verdana"/>
                <w:sz w:val="16"/>
                <w:szCs w:val="16"/>
              </w:rPr>
              <w:t xml:space="preserve">All'interno del form on-line dell'offerta economica è previsto un campo per l’indicazione dei costi del personale ai sensi dell’art. 95 comma 10 del Codice. </w:t>
            </w:r>
          </w:p>
        </w:tc>
      </w:tr>
    </w:tbl>
    <w:p>
      <w:pPr>
        <w:pStyle w:val="Normal"/>
        <w:jc w:val="both"/>
        <w:rPr>
          <w:rFonts w:ascii="Verdana" w:hAnsi="Verdana"/>
          <w:b/>
          <w:b/>
          <w:sz w:val="16"/>
          <w:szCs w:val="16"/>
        </w:rPr>
      </w:pPr>
      <w:r>
        <w:rPr>
          <w:rFonts w:ascii="Verdana" w:hAnsi="Verdana"/>
          <w:b/>
          <w:sz w:val="16"/>
          <w:szCs w:val="16"/>
        </w:rPr>
      </w:r>
    </w:p>
    <w:p>
      <w:pPr>
        <w:pStyle w:val="Normal"/>
        <w:jc w:val="both"/>
        <w:rPr>
          <w:rFonts w:ascii="Verdana" w:hAnsi="Verdana"/>
          <w:sz w:val="16"/>
          <w:szCs w:val="16"/>
        </w:rPr>
      </w:pPr>
      <w:r>
        <w:rPr>
          <w:rFonts w:ascii="Verdana" w:hAnsi="Verdana"/>
          <w:sz w:val="16"/>
          <w:szCs w:val="16"/>
        </w:rPr>
      </w:r>
    </w:p>
    <w:tbl>
      <w:tblPr>
        <w:tblW w:w="9638" w:type="dxa"/>
        <w:jc w:val="left"/>
        <w:tblInd w:w="0" w:type="dxa"/>
        <w:tblBorders>
          <w:top w:val="single" w:sz="4" w:space="0" w:color="000000"/>
          <w:left w:val="single" w:sz="4" w:space="0" w:color="000000"/>
          <w:bottom w:val="single" w:sz="4" w:space="0" w:color="000000"/>
          <w:insideH w:val="single" w:sz="4" w:space="0" w:color="000000"/>
        </w:tblBorders>
        <w:tblCellMar>
          <w:top w:w="55" w:type="dxa"/>
          <w:left w:w="30" w:type="dxa"/>
          <w:bottom w:w="55" w:type="dxa"/>
          <w:right w:w="55" w:type="dxa"/>
        </w:tblCellMar>
        <w:tblLook w:val="04a0"/>
      </w:tblPr>
      <w:tblGrid>
        <w:gridCol w:w="9638"/>
      </w:tblGrid>
      <w:tr>
        <w:trPr/>
        <w:tc>
          <w:tcPr>
            <w:tcW w:w="9638" w:type="dxa"/>
            <w:tcBorders>
              <w:top w:val="single" w:sz="4" w:space="0" w:color="000000"/>
              <w:left w:val="single" w:sz="4" w:space="0" w:color="000000"/>
              <w:bottom w:val="single" w:sz="4" w:space="0" w:color="000000"/>
              <w:insideH w:val="single" w:sz="4" w:space="0" w:color="000000"/>
            </w:tcBorders>
            <w:shd w:fill="auto" w:val="clear"/>
          </w:tcPr>
          <w:p>
            <w:pPr>
              <w:pStyle w:val="Normal"/>
              <w:widowControl w:val="false"/>
              <w:suppressAutoHyphens w:val="true"/>
              <w:bidi w:val="0"/>
              <w:spacing w:before="0" w:after="0"/>
              <w:ind w:left="0" w:right="113" w:firstLine="227"/>
              <w:jc w:val="center"/>
              <w:rPr/>
            </w:pPr>
            <w:r>
              <w:rPr>
                <w:rFonts w:ascii="Verdana" w:hAnsi="Verdana"/>
                <w:b/>
                <w:sz w:val="16"/>
                <w:szCs w:val="16"/>
              </w:rPr>
              <w:t>NOTE PER L’INSERIMENTO DEI DATI E LA PRESENTAZIONE DELL’OFFERTA</w:t>
            </w:r>
          </w:p>
          <w:p>
            <w:pPr>
              <w:pStyle w:val="Normal"/>
              <w:widowControl w:val="false"/>
              <w:suppressAutoHyphens w:val="true"/>
              <w:bidi w:val="0"/>
              <w:spacing w:before="0" w:after="0"/>
              <w:ind w:left="0" w:right="113" w:firstLine="227"/>
              <w:jc w:val="both"/>
              <w:rPr/>
            </w:pPr>
            <w:r>
              <w:rPr>
                <w:rFonts w:ascii="Verdana" w:hAnsi="Verdana"/>
                <w:sz w:val="16"/>
                <w:szCs w:val="16"/>
              </w:rPr>
              <w:t xml:space="preserve">La presentazione delle offerte tramite il sistema è compiuta quando il concorrente visualizza un messaggio del sistema che indica la conferma della corretta ricezione dell’offerta e l’orario della registrazione. Nel caso occorra apportare delle modifiche a documenti prodotti in automatico dal sistema sulla base di form on line, è necessario ripetere la procedura di compilazione del form online ed ottenere un nuovo documento. </w:t>
            </w:r>
          </w:p>
        </w:tc>
      </w:tr>
    </w:tbl>
    <w:p>
      <w:pPr>
        <w:pStyle w:val="Normal"/>
        <w:jc w:val="both"/>
        <w:rPr>
          <w:rFonts w:ascii="Verdana" w:hAnsi="Verdana"/>
          <w:sz w:val="16"/>
          <w:szCs w:val="16"/>
        </w:rPr>
      </w:pPr>
      <w:r>
        <w:rPr>
          <w:rFonts w:ascii="Verdana" w:hAnsi="Verdana"/>
          <w:sz w:val="16"/>
          <w:szCs w:val="16"/>
        </w:rPr>
      </w:r>
    </w:p>
    <w:p>
      <w:pPr>
        <w:pStyle w:val="Normal"/>
        <w:jc w:val="both"/>
        <w:rPr>
          <w:sz w:val="18"/>
          <w:szCs w:val="18"/>
        </w:rPr>
      </w:pPr>
      <w:r>
        <w:rPr>
          <w:rFonts w:eastAsia="Verdana" w:cs="Verdana" w:ascii="Verdana" w:hAnsi="Verdana"/>
          <w:b/>
          <w:sz w:val="18"/>
          <w:szCs w:val="18"/>
        </w:rPr>
        <w:t>18.CRITERIO DI AGGIUDICAZIONE</w:t>
      </w:r>
    </w:p>
    <w:p>
      <w:pPr>
        <w:pStyle w:val="Normal"/>
        <w:jc w:val="both"/>
        <w:rPr>
          <w:rFonts w:ascii="Verdana" w:hAnsi="Verdana" w:eastAsia="Verdana" w:cs="Verdana"/>
          <w:sz w:val="16"/>
          <w:szCs w:val="16"/>
        </w:rPr>
      </w:pPr>
      <w:r>
        <w:rPr>
          <w:rFonts w:eastAsia="Verdana" w:cs="Verdana" w:ascii="Verdana" w:hAnsi="Verdana"/>
          <w:sz w:val="16"/>
          <w:szCs w:val="16"/>
        </w:rPr>
        <w:t>L’appalto è aggiudicato in base al criterio dell’offerta economicamente più vantaggiosa individuata sulla base del miglior rapporto qualità/prezzo, ai sensi dell’art. 95, comma 2 del Codice.</w:t>
      </w:r>
    </w:p>
    <w:p>
      <w:pPr>
        <w:pStyle w:val="Normal"/>
        <w:jc w:val="both"/>
        <w:rPr/>
      </w:pPr>
      <w:r>
        <w:rPr>
          <w:rFonts w:eastAsia="Verdana" w:cs="Verdana" w:ascii="Verdana" w:hAnsi="Verdana"/>
          <w:sz w:val="16"/>
          <w:szCs w:val="16"/>
        </w:rPr>
        <w:t xml:space="preserve">La valutazione dell’offerta tecnica e dell’offerta economica sarà effettuata in base ai punteggi di seguito indicati. </w:t>
      </w:r>
    </w:p>
    <w:p>
      <w:pPr>
        <w:pStyle w:val="Normal"/>
        <w:ind w:right="57" w:hanging="0"/>
        <w:jc w:val="both"/>
        <w:rPr/>
      </w:pPr>
      <w:r>
        <w:rPr>
          <w:rFonts w:eastAsia="Verdana" w:cs="Verdana" w:ascii="Verdana" w:hAnsi="Verdana"/>
          <w:sz w:val="16"/>
          <w:szCs w:val="16"/>
        </w:rPr>
        <w:t>Il</w:t>
      </w:r>
      <w:r>
        <w:rPr>
          <w:rFonts w:eastAsia="Verdana" w:cs="Verdana" w:ascii="Verdana" w:hAnsi="Verdana"/>
          <w:spacing w:val="-1"/>
          <w:sz w:val="16"/>
          <w:szCs w:val="16"/>
        </w:rPr>
        <w:t xml:space="preserve"> </w:t>
      </w:r>
      <w:r>
        <w:rPr>
          <w:rFonts w:eastAsia="Verdana" w:cs="Verdana" w:ascii="Verdana" w:hAnsi="Verdana"/>
          <w:sz w:val="16"/>
          <w:szCs w:val="16"/>
        </w:rPr>
        <w:t>pun</w:t>
      </w:r>
      <w:r>
        <w:rPr>
          <w:rFonts w:eastAsia="Verdana" w:cs="Verdana" w:ascii="Verdana" w:hAnsi="Verdana"/>
          <w:spacing w:val="-1"/>
          <w:sz w:val="16"/>
          <w:szCs w:val="16"/>
        </w:rPr>
        <w:t>t</w:t>
      </w:r>
      <w:r>
        <w:rPr>
          <w:rFonts w:eastAsia="Verdana" w:cs="Verdana" w:ascii="Verdana" w:hAnsi="Verdana"/>
          <w:sz w:val="16"/>
          <w:szCs w:val="16"/>
        </w:rPr>
        <w:t>eg</w:t>
      </w:r>
      <w:r>
        <w:rPr>
          <w:rFonts w:eastAsia="Verdana" w:cs="Verdana" w:ascii="Verdana" w:hAnsi="Verdana"/>
          <w:spacing w:val="2"/>
          <w:sz w:val="16"/>
          <w:szCs w:val="16"/>
        </w:rPr>
        <w:t>g</w:t>
      </w:r>
      <w:r>
        <w:rPr>
          <w:rFonts w:eastAsia="Verdana" w:cs="Verdana" w:ascii="Verdana" w:hAnsi="Verdana"/>
          <w:spacing w:val="-1"/>
          <w:sz w:val="16"/>
          <w:szCs w:val="16"/>
        </w:rPr>
        <w:t>i</w:t>
      </w:r>
      <w:r>
        <w:rPr>
          <w:rFonts w:eastAsia="Verdana" w:cs="Verdana" w:ascii="Verdana" w:hAnsi="Verdana"/>
          <w:sz w:val="16"/>
          <w:szCs w:val="16"/>
        </w:rPr>
        <w:t xml:space="preserve">o </w:t>
      </w:r>
      <w:r>
        <w:rPr>
          <w:rFonts w:eastAsia="Verdana" w:cs="Verdana" w:ascii="Verdana" w:hAnsi="Verdana"/>
          <w:spacing w:val="-1"/>
          <w:sz w:val="16"/>
          <w:szCs w:val="16"/>
        </w:rPr>
        <w:t>m</w:t>
      </w:r>
      <w:r>
        <w:rPr>
          <w:rFonts w:eastAsia="Verdana" w:cs="Verdana" w:ascii="Verdana" w:hAnsi="Verdana"/>
          <w:sz w:val="16"/>
          <w:szCs w:val="16"/>
        </w:rPr>
        <w:t>ass</w:t>
      </w:r>
      <w:r>
        <w:rPr>
          <w:rFonts w:eastAsia="Verdana" w:cs="Verdana" w:ascii="Verdana" w:hAnsi="Verdana"/>
          <w:spacing w:val="1"/>
          <w:sz w:val="16"/>
          <w:szCs w:val="16"/>
        </w:rPr>
        <w:t>i</w:t>
      </w:r>
      <w:r>
        <w:rPr>
          <w:rFonts w:eastAsia="Verdana" w:cs="Verdana" w:ascii="Verdana" w:hAnsi="Verdana"/>
          <w:spacing w:val="-3"/>
          <w:sz w:val="16"/>
          <w:szCs w:val="16"/>
        </w:rPr>
        <w:t>m</w:t>
      </w:r>
      <w:r>
        <w:rPr>
          <w:rFonts w:eastAsia="Verdana" w:cs="Verdana" w:ascii="Verdana" w:hAnsi="Verdana"/>
          <w:sz w:val="16"/>
          <w:szCs w:val="16"/>
        </w:rPr>
        <w:t>o</w:t>
      </w:r>
      <w:r>
        <w:rPr>
          <w:rFonts w:eastAsia="Verdana" w:cs="Verdana" w:ascii="Verdana" w:hAnsi="Verdana"/>
          <w:spacing w:val="2"/>
          <w:sz w:val="16"/>
          <w:szCs w:val="16"/>
        </w:rPr>
        <w:t xml:space="preserve"> </w:t>
      </w:r>
      <w:r>
        <w:rPr>
          <w:rFonts w:eastAsia="Verdana" w:cs="Verdana" w:ascii="Verdana" w:hAnsi="Verdana"/>
          <w:sz w:val="16"/>
          <w:szCs w:val="16"/>
        </w:rPr>
        <w:t>a</w:t>
      </w:r>
      <w:r>
        <w:rPr>
          <w:rFonts w:eastAsia="Verdana" w:cs="Verdana" w:ascii="Verdana" w:hAnsi="Verdana"/>
          <w:spacing w:val="-1"/>
          <w:sz w:val="16"/>
          <w:szCs w:val="16"/>
        </w:rPr>
        <w:t>tt</w:t>
      </w:r>
      <w:r>
        <w:rPr>
          <w:rFonts w:eastAsia="Verdana" w:cs="Verdana" w:ascii="Verdana" w:hAnsi="Verdana"/>
          <w:sz w:val="16"/>
          <w:szCs w:val="16"/>
        </w:rPr>
        <w:t>r</w:t>
      </w:r>
      <w:r>
        <w:rPr>
          <w:rFonts w:eastAsia="Verdana" w:cs="Verdana" w:ascii="Verdana" w:hAnsi="Verdana"/>
          <w:spacing w:val="-1"/>
          <w:sz w:val="16"/>
          <w:szCs w:val="16"/>
        </w:rPr>
        <w:t>i</w:t>
      </w:r>
      <w:r>
        <w:rPr>
          <w:rFonts w:eastAsia="Verdana" w:cs="Verdana" w:ascii="Verdana" w:hAnsi="Verdana"/>
          <w:sz w:val="16"/>
          <w:szCs w:val="16"/>
        </w:rPr>
        <w:t>b</w:t>
      </w:r>
      <w:r>
        <w:rPr>
          <w:rFonts w:eastAsia="Verdana" w:cs="Verdana" w:ascii="Verdana" w:hAnsi="Verdana"/>
          <w:spacing w:val="2"/>
          <w:sz w:val="16"/>
          <w:szCs w:val="16"/>
        </w:rPr>
        <w:t>u</w:t>
      </w:r>
      <w:r>
        <w:rPr>
          <w:rFonts w:eastAsia="Verdana" w:cs="Verdana" w:ascii="Verdana" w:hAnsi="Verdana"/>
          <w:spacing w:val="-1"/>
          <w:sz w:val="16"/>
          <w:szCs w:val="16"/>
        </w:rPr>
        <w:t>i</w:t>
      </w:r>
      <w:r>
        <w:rPr>
          <w:rFonts w:eastAsia="Verdana" w:cs="Verdana" w:ascii="Verdana" w:hAnsi="Verdana"/>
          <w:sz w:val="16"/>
          <w:szCs w:val="16"/>
        </w:rPr>
        <w:t>b</w:t>
      </w:r>
      <w:r>
        <w:rPr>
          <w:rFonts w:eastAsia="Verdana" w:cs="Verdana" w:ascii="Verdana" w:hAnsi="Verdana"/>
          <w:spacing w:val="-1"/>
          <w:sz w:val="16"/>
          <w:szCs w:val="16"/>
        </w:rPr>
        <w:t>i</w:t>
      </w:r>
      <w:r>
        <w:rPr>
          <w:rFonts w:eastAsia="Verdana" w:cs="Verdana" w:ascii="Verdana" w:hAnsi="Verdana"/>
          <w:spacing w:val="1"/>
          <w:sz w:val="16"/>
          <w:szCs w:val="16"/>
        </w:rPr>
        <w:t>l</w:t>
      </w:r>
      <w:r>
        <w:rPr>
          <w:rFonts w:eastAsia="Verdana" w:cs="Verdana" w:ascii="Verdana" w:hAnsi="Verdana"/>
          <w:sz w:val="16"/>
          <w:szCs w:val="16"/>
        </w:rPr>
        <w:t>e a</w:t>
      </w:r>
      <w:r>
        <w:rPr>
          <w:rFonts w:eastAsia="Verdana" w:cs="Verdana" w:ascii="Verdana" w:hAnsi="Verdana"/>
          <w:spacing w:val="1"/>
          <w:sz w:val="16"/>
          <w:szCs w:val="16"/>
        </w:rPr>
        <w:t>l</w:t>
      </w:r>
      <w:r>
        <w:rPr>
          <w:rFonts w:eastAsia="Verdana" w:cs="Verdana" w:ascii="Verdana" w:hAnsi="Verdana"/>
          <w:spacing w:val="-1"/>
          <w:sz w:val="16"/>
          <w:szCs w:val="16"/>
        </w:rPr>
        <w:t>l</w:t>
      </w:r>
      <w:r>
        <w:rPr>
          <w:rFonts w:eastAsia="Verdana" w:cs="Verdana" w:ascii="Verdana" w:hAnsi="Verdana"/>
          <w:sz w:val="16"/>
          <w:szCs w:val="16"/>
        </w:rPr>
        <w:t>e s</w:t>
      </w:r>
      <w:r>
        <w:rPr>
          <w:rFonts w:eastAsia="Verdana" w:cs="Verdana" w:ascii="Verdana" w:hAnsi="Verdana"/>
          <w:spacing w:val="-1"/>
          <w:sz w:val="16"/>
          <w:szCs w:val="16"/>
        </w:rPr>
        <w:t>i</w:t>
      </w:r>
      <w:r>
        <w:rPr>
          <w:rFonts w:eastAsia="Verdana" w:cs="Verdana" w:ascii="Verdana" w:hAnsi="Verdana"/>
          <w:sz w:val="16"/>
          <w:szCs w:val="16"/>
        </w:rPr>
        <w:t>ngo</w:t>
      </w:r>
      <w:r>
        <w:rPr>
          <w:rFonts w:eastAsia="Verdana" w:cs="Verdana" w:ascii="Verdana" w:hAnsi="Verdana"/>
          <w:spacing w:val="-1"/>
          <w:sz w:val="16"/>
          <w:szCs w:val="16"/>
        </w:rPr>
        <w:t>l</w:t>
      </w:r>
      <w:r>
        <w:rPr>
          <w:rFonts w:eastAsia="Verdana" w:cs="Verdana" w:ascii="Verdana" w:hAnsi="Verdana"/>
          <w:sz w:val="16"/>
          <w:szCs w:val="16"/>
        </w:rPr>
        <w:t>e</w:t>
      </w:r>
      <w:r>
        <w:rPr>
          <w:rFonts w:eastAsia="Verdana" w:cs="Verdana" w:ascii="Verdana" w:hAnsi="Verdana"/>
          <w:spacing w:val="1"/>
          <w:sz w:val="16"/>
          <w:szCs w:val="16"/>
        </w:rPr>
        <w:t xml:space="preserve"> </w:t>
      </w:r>
      <w:r>
        <w:rPr>
          <w:rFonts w:eastAsia="Verdana" w:cs="Verdana" w:ascii="Verdana" w:hAnsi="Verdana"/>
          <w:sz w:val="16"/>
          <w:szCs w:val="16"/>
        </w:rPr>
        <w:t>o</w:t>
      </w:r>
      <w:r>
        <w:rPr>
          <w:rFonts w:eastAsia="Verdana" w:cs="Verdana" w:ascii="Verdana" w:hAnsi="Verdana"/>
          <w:spacing w:val="-4"/>
          <w:sz w:val="16"/>
          <w:szCs w:val="16"/>
        </w:rPr>
        <w:t>f</w:t>
      </w:r>
      <w:r>
        <w:rPr>
          <w:rFonts w:eastAsia="Verdana" w:cs="Verdana" w:ascii="Verdana" w:hAnsi="Verdana"/>
          <w:sz w:val="16"/>
          <w:szCs w:val="16"/>
        </w:rPr>
        <w:t>fer</w:t>
      </w:r>
      <w:r>
        <w:rPr>
          <w:rFonts w:eastAsia="Verdana" w:cs="Verdana" w:ascii="Verdana" w:hAnsi="Verdana"/>
          <w:spacing w:val="-1"/>
          <w:sz w:val="16"/>
          <w:szCs w:val="16"/>
        </w:rPr>
        <w:t>t</w:t>
      </w:r>
      <w:r>
        <w:rPr>
          <w:rFonts w:eastAsia="Verdana" w:cs="Verdana" w:ascii="Verdana" w:hAnsi="Verdana"/>
          <w:sz w:val="16"/>
          <w:szCs w:val="16"/>
        </w:rPr>
        <w:t>e</w:t>
      </w:r>
      <w:r>
        <w:rPr>
          <w:rFonts w:eastAsia="Verdana" w:cs="Verdana" w:ascii="Verdana" w:hAnsi="Verdana"/>
          <w:spacing w:val="1"/>
          <w:sz w:val="16"/>
          <w:szCs w:val="16"/>
        </w:rPr>
        <w:t xml:space="preserve"> </w:t>
      </w:r>
      <w:r>
        <w:rPr>
          <w:rFonts w:eastAsia="Verdana" w:cs="Verdana" w:ascii="Verdana" w:hAnsi="Verdana"/>
          <w:sz w:val="16"/>
          <w:szCs w:val="16"/>
        </w:rPr>
        <w:t>è pari</w:t>
      </w:r>
      <w:r>
        <w:rPr>
          <w:rFonts w:eastAsia="Verdana" w:cs="Verdana" w:ascii="Verdana" w:hAnsi="Verdana"/>
          <w:spacing w:val="-1"/>
          <w:sz w:val="16"/>
          <w:szCs w:val="16"/>
        </w:rPr>
        <w:t xml:space="preserve"> </w:t>
      </w:r>
      <w:r>
        <w:rPr>
          <w:rFonts w:eastAsia="Verdana" w:cs="Verdana" w:ascii="Verdana" w:hAnsi="Verdana"/>
          <w:sz w:val="16"/>
          <w:szCs w:val="16"/>
        </w:rPr>
        <w:t>a</w:t>
      </w:r>
      <w:r>
        <w:rPr>
          <w:rFonts w:eastAsia="Verdana" w:cs="Verdana" w:ascii="Verdana" w:hAnsi="Verdana"/>
          <w:spacing w:val="1"/>
          <w:sz w:val="16"/>
          <w:szCs w:val="16"/>
        </w:rPr>
        <w:t xml:space="preserve"> </w:t>
      </w:r>
      <w:r>
        <w:rPr>
          <w:rFonts w:eastAsia="Verdana" w:cs="Verdana" w:ascii="Verdana" w:hAnsi="Verdana"/>
          <w:sz w:val="16"/>
          <w:szCs w:val="16"/>
        </w:rPr>
        <w:t>100 pun</w:t>
      </w:r>
      <w:r>
        <w:rPr>
          <w:rFonts w:eastAsia="Verdana" w:cs="Verdana" w:ascii="Verdana" w:hAnsi="Verdana"/>
          <w:spacing w:val="-1"/>
          <w:sz w:val="16"/>
          <w:szCs w:val="16"/>
        </w:rPr>
        <w:t>t</w:t>
      </w:r>
      <w:r>
        <w:rPr>
          <w:rFonts w:eastAsia="Verdana" w:cs="Verdana" w:ascii="Verdana" w:hAnsi="Verdana"/>
          <w:sz w:val="16"/>
          <w:szCs w:val="16"/>
        </w:rPr>
        <w:t>i</w:t>
      </w:r>
      <w:r>
        <w:rPr>
          <w:rFonts w:eastAsia="Verdana" w:cs="Verdana" w:ascii="Verdana" w:hAnsi="Verdana"/>
          <w:spacing w:val="-1"/>
          <w:sz w:val="16"/>
          <w:szCs w:val="16"/>
        </w:rPr>
        <w:t xml:space="preserve"> </w:t>
      </w:r>
      <w:r>
        <w:rPr>
          <w:rFonts w:eastAsia="Verdana" w:cs="Verdana" w:ascii="Verdana" w:hAnsi="Verdana"/>
          <w:sz w:val="16"/>
          <w:szCs w:val="16"/>
        </w:rPr>
        <w:t>ed</w:t>
      </w:r>
      <w:r>
        <w:rPr>
          <w:rFonts w:eastAsia="Verdana" w:cs="Verdana" w:ascii="Verdana" w:hAnsi="Verdana"/>
          <w:spacing w:val="2"/>
          <w:sz w:val="16"/>
          <w:szCs w:val="16"/>
        </w:rPr>
        <w:t xml:space="preserve"> </w:t>
      </w:r>
      <w:r>
        <w:rPr>
          <w:rFonts w:eastAsia="Verdana" w:cs="Verdana" w:ascii="Verdana" w:hAnsi="Verdana"/>
          <w:sz w:val="16"/>
          <w:szCs w:val="16"/>
        </w:rPr>
        <w:t>è così</w:t>
      </w:r>
      <w:r>
        <w:rPr>
          <w:rFonts w:eastAsia="Verdana" w:cs="Verdana" w:ascii="Verdana" w:hAnsi="Verdana"/>
          <w:spacing w:val="-1"/>
          <w:sz w:val="16"/>
          <w:szCs w:val="16"/>
        </w:rPr>
        <w:t xml:space="preserve"> ri</w:t>
      </w:r>
      <w:r>
        <w:rPr>
          <w:rFonts w:eastAsia="Verdana" w:cs="Verdana" w:ascii="Verdana" w:hAnsi="Verdana"/>
          <w:sz w:val="16"/>
          <w:szCs w:val="16"/>
        </w:rPr>
        <w:t>par</w:t>
      </w:r>
      <w:r>
        <w:rPr>
          <w:rFonts w:eastAsia="Verdana" w:cs="Verdana" w:ascii="Verdana" w:hAnsi="Verdana"/>
          <w:spacing w:val="1"/>
          <w:sz w:val="16"/>
          <w:szCs w:val="16"/>
        </w:rPr>
        <w:t>t</w:t>
      </w:r>
      <w:r>
        <w:rPr>
          <w:rFonts w:eastAsia="Verdana" w:cs="Verdana" w:ascii="Verdana" w:hAnsi="Verdana"/>
          <w:spacing w:val="-1"/>
          <w:sz w:val="16"/>
          <w:szCs w:val="16"/>
        </w:rPr>
        <w:t>it</w:t>
      </w:r>
      <w:r>
        <w:rPr>
          <w:rFonts w:eastAsia="Verdana" w:cs="Verdana" w:ascii="Verdana" w:hAnsi="Verdana"/>
          <w:sz w:val="16"/>
          <w:szCs w:val="16"/>
        </w:rPr>
        <w:t>o:</w:t>
      </w:r>
    </w:p>
    <w:p>
      <w:pPr>
        <w:pStyle w:val="Normal"/>
        <w:ind w:right="1587" w:hanging="0"/>
        <w:jc w:val="both"/>
        <w:rPr>
          <w:rFonts w:ascii="Verdana" w:hAnsi="Verdana" w:eastAsia="Verdana" w:cs="Verdana"/>
          <w:sz w:val="16"/>
          <w:szCs w:val="16"/>
        </w:rPr>
      </w:pPr>
      <w:r>
        <w:rPr>
          <w:rFonts w:eastAsia="Verdana" w:cs="Verdana" w:ascii="Verdana" w:hAnsi="Verdana"/>
          <w:sz w:val="16"/>
          <w:szCs w:val="16"/>
        </w:rPr>
      </w:r>
    </w:p>
    <w:tbl>
      <w:tblPr>
        <w:tblW w:w="9628" w:type="dxa"/>
        <w:jc w:val="left"/>
        <w:tblInd w:w="59" w:type="dxa"/>
        <w:tblBorders>
          <w:top w:val="single" w:sz="4" w:space="0" w:color="000001"/>
          <w:left w:val="single" w:sz="4" w:space="0" w:color="000001"/>
          <w:bottom w:val="single" w:sz="4" w:space="0" w:color="000001"/>
          <w:insideH w:val="single" w:sz="4" w:space="0" w:color="000001"/>
        </w:tblBorders>
        <w:tblCellMar>
          <w:top w:w="55" w:type="dxa"/>
          <w:left w:w="10" w:type="dxa"/>
          <w:bottom w:w="55" w:type="dxa"/>
          <w:right w:w="55" w:type="dxa"/>
        </w:tblCellMar>
        <w:tblLook w:val="04a0"/>
      </w:tblPr>
      <w:tblGrid>
        <w:gridCol w:w="4762"/>
        <w:gridCol w:w="4865"/>
      </w:tblGrid>
      <w:tr>
        <w:trPr/>
        <w:tc>
          <w:tcPr>
            <w:tcW w:w="4762" w:type="dxa"/>
            <w:tcBorders>
              <w:top w:val="single" w:sz="4" w:space="0" w:color="000001"/>
              <w:left w:val="single" w:sz="4" w:space="0" w:color="000001"/>
              <w:bottom w:val="single" w:sz="4" w:space="0" w:color="000001"/>
              <w:insideH w:val="single" w:sz="4" w:space="0" w:color="000001"/>
            </w:tcBorders>
            <w:shd w:fill="auto" w:val="clear"/>
          </w:tcPr>
          <w:p>
            <w:pPr>
              <w:pStyle w:val="Contenutotabella"/>
              <w:rPr>
                <w:rFonts w:ascii="Verdana" w:hAnsi="Verdana" w:eastAsia="Verdana" w:cs="Verdana"/>
                <w:b/>
                <w:b/>
                <w:sz w:val="16"/>
                <w:szCs w:val="16"/>
              </w:rPr>
            </w:pPr>
            <w:r>
              <w:rPr>
                <w:rFonts w:eastAsia="Verdana" w:cs="Verdana" w:ascii="Verdana" w:hAnsi="Verdana"/>
                <w:b/>
                <w:sz w:val="16"/>
                <w:szCs w:val="16"/>
              </w:rPr>
              <w:t>CRITERIO</w:t>
            </w:r>
          </w:p>
        </w:tc>
        <w:tc>
          <w:tcPr>
            <w:tcW w:w="486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Contenutotabella"/>
              <w:rPr>
                <w:rFonts w:ascii="Verdana" w:hAnsi="Verdana" w:eastAsia="Verdana" w:cs="Verdana"/>
                <w:b/>
                <w:b/>
                <w:sz w:val="16"/>
                <w:szCs w:val="16"/>
              </w:rPr>
            </w:pPr>
            <w:r>
              <w:rPr>
                <w:rFonts w:eastAsia="Verdana" w:cs="Verdana" w:ascii="Verdana" w:hAnsi="Verdana"/>
                <w:b/>
                <w:sz w:val="16"/>
                <w:szCs w:val="16"/>
              </w:rPr>
              <w:t>PUNTEGGIO MASSIMO</w:t>
            </w:r>
          </w:p>
        </w:tc>
      </w:tr>
      <w:tr>
        <w:trPr/>
        <w:tc>
          <w:tcPr>
            <w:tcW w:w="4762" w:type="dxa"/>
            <w:tcBorders>
              <w:top w:val="single" w:sz="4" w:space="0" w:color="000001"/>
              <w:left w:val="single" w:sz="4" w:space="0" w:color="000001"/>
              <w:bottom w:val="single" w:sz="4" w:space="0" w:color="000001"/>
              <w:insideH w:val="single" w:sz="4" w:space="0" w:color="000001"/>
            </w:tcBorders>
            <w:shd w:fill="auto" w:val="clear"/>
          </w:tcPr>
          <w:p>
            <w:pPr>
              <w:pStyle w:val="Normal"/>
              <w:jc w:val="both"/>
              <w:rPr>
                <w:rFonts w:ascii="Verdana" w:hAnsi="Verdana" w:eastAsia="Verdana" w:cs="Verdana"/>
                <w:b/>
                <w:b/>
                <w:sz w:val="16"/>
                <w:szCs w:val="16"/>
              </w:rPr>
            </w:pPr>
            <w:r>
              <w:rPr>
                <w:rFonts w:eastAsia="Verdana" w:cs="Verdana" w:ascii="Verdana" w:hAnsi="Verdana"/>
                <w:b/>
                <w:sz w:val="16"/>
                <w:szCs w:val="16"/>
              </w:rPr>
              <w:t>OFFERTA TECNICA</w:t>
            </w:r>
          </w:p>
        </w:tc>
        <w:tc>
          <w:tcPr>
            <w:tcW w:w="486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Contenutotabella"/>
              <w:rPr>
                <w:rFonts w:ascii="Verdana" w:hAnsi="Verdana" w:eastAsia="Verdana" w:cs="Verdana"/>
                <w:b/>
                <w:b/>
                <w:sz w:val="16"/>
                <w:szCs w:val="16"/>
              </w:rPr>
            </w:pPr>
            <w:r>
              <w:rPr>
                <w:rFonts w:eastAsia="Verdana" w:cs="Verdana" w:ascii="Verdana" w:hAnsi="Verdana"/>
                <w:b/>
                <w:sz w:val="16"/>
                <w:szCs w:val="16"/>
              </w:rPr>
              <w:t>75</w:t>
            </w:r>
          </w:p>
        </w:tc>
      </w:tr>
      <w:tr>
        <w:trPr/>
        <w:tc>
          <w:tcPr>
            <w:tcW w:w="4762" w:type="dxa"/>
            <w:tcBorders>
              <w:top w:val="single" w:sz="4" w:space="0" w:color="000001"/>
              <w:left w:val="single" w:sz="4" w:space="0" w:color="000001"/>
              <w:bottom w:val="single" w:sz="4" w:space="0" w:color="000001"/>
              <w:insideH w:val="single" w:sz="4" w:space="0" w:color="000001"/>
            </w:tcBorders>
            <w:shd w:fill="auto" w:val="clear"/>
          </w:tcPr>
          <w:p>
            <w:pPr>
              <w:pStyle w:val="Normal"/>
              <w:jc w:val="both"/>
              <w:rPr>
                <w:rFonts w:ascii="Verdana" w:hAnsi="Verdana" w:eastAsia="Verdana" w:cs="Verdana"/>
                <w:b/>
                <w:b/>
                <w:sz w:val="16"/>
                <w:szCs w:val="16"/>
              </w:rPr>
            </w:pPr>
            <w:r>
              <w:rPr>
                <w:rFonts w:eastAsia="Verdana" w:cs="Verdana" w:ascii="Verdana" w:hAnsi="Verdana"/>
                <w:b/>
                <w:sz w:val="16"/>
                <w:szCs w:val="16"/>
              </w:rPr>
              <w:t>OFFERTA ECONOMICA</w:t>
            </w:r>
          </w:p>
        </w:tc>
        <w:tc>
          <w:tcPr>
            <w:tcW w:w="486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Contenutotabella"/>
              <w:rPr>
                <w:rFonts w:ascii="Verdana" w:hAnsi="Verdana" w:eastAsia="Verdana" w:cs="Verdana"/>
                <w:b/>
                <w:b/>
                <w:sz w:val="16"/>
                <w:szCs w:val="16"/>
              </w:rPr>
            </w:pPr>
            <w:r>
              <w:rPr>
                <w:rFonts w:eastAsia="Verdana" w:cs="Verdana" w:ascii="Verdana" w:hAnsi="Verdana"/>
                <w:b/>
                <w:sz w:val="16"/>
                <w:szCs w:val="16"/>
              </w:rPr>
              <w:t>25</w:t>
            </w:r>
          </w:p>
        </w:tc>
      </w:tr>
      <w:tr>
        <w:trPr/>
        <w:tc>
          <w:tcPr>
            <w:tcW w:w="4762" w:type="dxa"/>
            <w:tcBorders>
              <w:top w:val="single" w:sz="4" w:space="0" w:color="000001"/>
              <w:left w:val="single" w:sz="4" w:space="0" w:color="000001"/>
              <w:bottom w:val="single" w:sz="4" w:space="0" w:color="000001"/>
              <w:insideH w:val="single" w:sz="4" w:space="0" w:color="000001"/>
            </w:tcBorders>
            <w:shd w:fill="auto" w:val="clear"/>
          </w:tcPr>
          <w:p>
            <w:pPr>
              <w:pStyle w:val="Contenutotabella"/>
              <w:rPr>
                <w:rFonts w:ascii="Verdana" w:hAnsi="Verdana" w:eastAsia="Verdana" w:cs="Verdana"/>
                <w:b/>
                <w:b/>
                <w:sz w:val="16"/>
                <w:szCs w:val="16"/>
              </w:rPr>
            </w:pPr>
            <w:r>
              <w:rPr>
                <w:rFonts w:eastAsia="Verdana" w:cs="Verdana" w:ascii="Verdana" w:hAnsi="Verdana"/>
                <w:b/>
                <w:sz w:val="16"/>
                <w:szCs w:val="16"/>
              </w:rPr>
              <w:t>TOTALE</w:t>
            </w:r>
          </w:p>
        </w:tc>
        <w:tc>
          <w:tcPr>
            <w:tcW w:w="486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Contenutotabella"/>
              <w:rPr>
                <w:rFonts w:ascii="Verdana" w:hAnsi="Verdana" w:eastAsia="Verdana" w:cs="Verdana"/>
                <w:b/>
                <w:b/>
                <w:sz w:val="16"/>
                <w:szCs w:val="16"/>
              </w:rPr>
            </w:pPr>
            <w:r>
              <w:rPr>
                <w:rFonts w:eastAsia="Verdana" w:cs="Verdana" w:ascii="Verdana" w:hAnsi="Verdana"/>
                <w:b/>
                <w:sz w:val="16"/>
                <w:szCs w:val="16"/>
              </w:rPr>
              <w:t>100</w:t>
            </w:r>
          </w:p>
        </w:tc>
      </w:tr>
    </w:tbl>
    <w:p>
      <w:pPr>
        <w:pStyle w:val="Normal"/>
        <w:ind w:right="533" w:hanging="0"/>
        <w:jc w:val="both"/>
        <w:rPr>
          <w:rFonts w:ascii="Verdana" w:hAnsi="Verdana" w:eastAsia="Verdana" w:cs="Verdana"/>
          <w:sz w:val="16"/>
          <w:szCs w:val="16"/>
        </w:rPr>
      </w:pPr>
      <w:r>
        <w:rPr>
          <w:rFonts w:eastAsia="Verdana" w:cs="Verdana" w:ascii="Verdana" w:hAnsi="Verdana"/>
          <w:sz w:val="16"/>
          <w:szCs w:val="16"/>
        </w:rPr>
      </w:r>
    </w:p>
    <w:p>
      <w:pPr>
        <w:pStyle w:val="Normal"/>
        <w:jc w:val="both"/>
        <w:rPr>
          <w:rFonts w:ascii="Verdana" w:hAnsi="Verdana" w:eastAsia="Verdana" w:cs="Verdana"/>
          <w:sz w:val="16"/>
          <w:szCs w:val="16"/>
        </w:rPr>
      </w:pPr>
      <w:r>
        <w:rPr>
          <w:rFonts w:eastAsia="Verdana" w:cs="Verdana" w:ascii="Verdana" w:hAnsi="Verdana"/>
          <w:sz w:val="16"/>
          <w:szCs w:val="16"/>
        </w:rPr>
        <w:t xml:space="preserve">La formazione della graduatoria verrà effettuata il relazione al punteggio complessivo attributo all’offerta dato dalla somma della valutazione tecnica e della valutazione economica. </w:t>
      </w:r>
    </w:p>
    <w:p>
      <w:pPr>
        <w:pStyle w:val="Normal"/>
        <w:tabs>
          <w:tab w:val="clear" w:pos="709"/>
          <w:tab w:val="left" w:pos="9190" w:leader="none"/>
        </w:tabs>
        <w:spacing w:lineRule="atLeast" w:line="430"/>
        <w:ind w:left="826" w:right="646" w:hanging="710"/>
        <w:jc w:val="both"/>
        <w:rPr/>
      </w:pPr>
      <w:r>
        <w:rPr>
          <w:rFonts w:eastAsia="Verdana" w:cs="Verdana" w:ascii="Verdana" w:hAnsi="Verdana"/>
          <w:color w:val="00000A"/>
          <w:position w:val="1"/>
          <w:sz w:val="16"/>
          <w:szCs w:val="16"/>
        </w:rPr>
        <w:t>C(</w:t>
      </w:r>
      <w:r>
        <w:rPr>
          <w:rFonts w:eastAsia="Verdana" w:cs="Verdana" w:ascii="Verdana" w:hAnsi="Verdana"/>
          <w:color w:val="00000A"/>
          <w:spacing w:val="-1"/>
          <w:position w:val="1"/>
          <w:sz w:val="16"/>
          <w:szCs w:val="16"/>
        </w:rPr>
        <w:t>a</w:t>
      </w:r>
      <w:r>
        <w:rPr>
          <w:rFonts w:eastAsia="Verdana" w:cs="Verdana" w:ascii="Verdana" w:hAnsi="Verdana"/>
          <w:color w:val="00000A"/>
          <w:position w:val="1"/>
          <w:sz w:val="16"/>
          <w:szCs w:val="16"/>
        </w:rPr>
        <w:t>)</w:t>
      </w:r>
      <w:r>
        <w:rPr>
          <w:rFonts w:eastAsia="Verdana" w:cs="Verdana" w:ascii="Verdana" w:hAnsi="Verdana"/>
          <w:color w:val="00000A"/>
          <w:spacing w:val="2"/>
          <w:position w:val="1"/>
          <w:sz w:val="16"/>
          <w:szCs w:val="16"/>
        </w:rPr>
        <w:t xml:space="preserve"> </w:t>
      </w:r>
      <w:r>
        <w:rPr>
          <w:rFonts w:eastAsia="Verdana" w:cs="Verdana" w:ascii="Verdana" w:hAnsi="Verdana"/>
          <w:color w:val="00000A"/>
          <w:position w:val="1"/>
          <w:sz w:val="16"/>
          <w:szCs w:val="16"/>
        </w:rPr>
        <w:t>=</w:t>
      </w:r>
      <w:r>
        <w:rPr>
          <w:rFonts w:eastAsia="Verdana" w:cs="Verdana" w:ascii="Verdana" w:hAnsi="Verdana"/>
          <w:color w:val="00000A"/>
          <w:spacing w:val="59"/>
          <w:position w:val="1"/>
          <w:sz w:val="16"/>
          <w:szCs w:val="16"/>
        </w:rPr>
        <w:t xml:space="preserve"> </w:t>
      </w:r>
      <w:r>
        <w:rPr>
          <w:rFonts w:eastAsia="Verdana" w:cs="Verdana" w:ascii="Verdana" w:hAnsi="Verdana"/>
          <w:color w:val="00000A"/>
          <w:spacing w:val="-1"/>
          <w:position w:val="1"/>
          <w:sz w:val="16"/>
          <w:szCs w:val="16"/>
        </w:rPr>
        <w:t>Σ</w:t>
      </w:r>
      <w:r>
        <w:rPr>
          <w:rFonts w:eastAsia="Verdana" w:cs="Verdana" w:ascii="Verdana" w:hAnsi="Verdana"/>
          <w:color w:val="00000A"/>
          <w:sz w:val="16"/>
          <w:szCs w:val="16"/>
        </w:rPr>
        <w:t xml:space="preserve">n  </w:t>
      </w:r>
      <w:r>
        <w:rPr>
          <w:rFonts w:eastAsia="Verdana" w:cs="Verdana" w:ascii="Verdana" w:hAnsi="Verdana"/>
          <w:color w:val="00000A"/>
          <w:spacing w:val="27"/>
          <w:sz w:val="16"/>
          <w:szCs w:val="16"/>
        </w:rPr>
        <w:t xml:space="preserve"> </w:t>
      </w:r>
      <w:r>
        <w:rPr>
          <w:rFonts w:eastAsia="Verdana" w:cs="Verdana" w:ascii="Verdana" w:hAnsi="Verdana"/>
          <w:color w:val="00000A"/>
          <w:position w:val="1"/>
          <w:sz w:val="16"/>
          <w:szCs w:val="16"/>
        </w:rPr>
        <w:t>[</w:t>
      </w:r>
      <w:r>
        <w:rPr>
          <w:rFonts w:eastAsia="Verdana" w:cs="Verdana" w:ascii="Verdana" w:hAnsi="Verdana"/>
          <w:color w:val="00000A"/>
          <w:spacing w:val="-4"/>
          <w:position w:val="1"/>
          <w:sz w:val="16"/>
          <w:szCs w:val="16"/>
        </w:rPr>
        <w:t xml:space="preserve"> </w:t>
      </w:r>
      <w:r>
        <w:rPr>
          <w:rFonts w:eastAsia="Verdana" w:cs="Verdana" w:ascii="Verdana" w:hAnsi="Verdana"/>
          <w:color w:val="00000A"/>
          <w:spacing w:val="-11"/>
          <w:position w:val="1"/>
          <w:sz w:val="16"/>
          <w:szCs w:val="16"/>
        </w:rPr>
        <w:t>W</w:t>
      </w:r>
      <w:r>
        <w:rPr>
          <w:rFonts w:eastAsia="Verdana" w:cs="Verdana" w:ascii="Verdana" w:hAnsi="Verdana"/>
          <w:color w:val="00000A"/>
          <w:position w:val="1"/>
          <w:sz w:val="16"/>
          <w:szCs w:val="16"/>
        </w:rPr>
        <w:t>i</w:t>
      </w:r>
      <w:r>
        <w:rPr>
          <w:rFonts w:eastAsia="Verdana" w:cs="Verdana" w:ascii="Verdana" w:hAnsi="Verdana"/>
          <w:color w:val="00000A"/>
          <w:spacing w:val="-1"/>
          <w:position w:val="1"/>
          <w:sz w:val="16"/>
          <w:szCs w:val="16"/>
        </w:rPr>
        <w:t xml:space="preserve"> </w:t>
      </w:r>
      <w:r>
        <w:rPr>
          <w:rFonts w:eastAsia="Verdana" w:cs="Verdana" w:ascii="Verdana" w:hAnsi="Verdana"/>
          <w:color w:val="00000A"/>
          <w:position w:val="1"/>
          <w:sz w:val="16"/>
          <w:szCs w:val="16"/>
        </w:rPr>
        <w:t>*</w:t>
      </w:r>
      <w:r>
        <w:rPr>
          <w:rFonts w:eastAsia="Verdana" w:cs="Verdana" w:ascii="Verdana" w:hAnsi="Verdana"/>
          <w:color w:val="00000A"/>
          <w:spacing w:val="-4"/>
          <w:position w:val="1"/>
          <w:sz w:val="16"/>
          <w:szCs w:val="16"/>
        </w:rPr>
        <w:t xml:space="preserve"> </w:t>
      </w:r>
      <w:r>
        <w:rPr>
          <w:rFonts w:eastAsia="Verdana" w:cs="Verdana" w:ascii="Verdana" w:hAnsi="Verdana"/>
          <w:color w:val="00000A"/>
          <w:position w:val="1"/>
          <w:sz w:val="16"/>
          <w:szCs w:val="16"/>
        </w:rPr>
        <w:t>V(a) i</w:t>
      </w:r>
      <w:r>
        <w:rPr>
          <w:rFonts w:eastAsia="Verdana" w:cs="Verdana" w:ascii="Verdana" w:hAnsi="Verdana"/>
          <w:color w:val="00000A"/>
          <w:spacing w:val="-1"/>
          <w:position w:val="1"/>
          <w:sz w:val="16"/>
          <w:szCs w:val="16"/>
        </w:rPr>
        <w:t xml:space="preserve"> </w:t>
      </w:r>
      <w:r>
        <w:rPr>
          <w:rFonts w:eastAsia="Verdana" w:cs="Verdana" w:ascii="Verdana" w:hAnsi="Verdana"/>
          <w:color w:val="00000A"/>
          <w:position w:val="1"/>
          <w:sz w:val="16"/>
          <w:szCs w:val="16"/>
        </w:rPr>
        <w:t>]</w:t>
      </w:r>
    </w:p>
    <w:p>
      <w:pPr>
        <w:pStyle w:val="Normal"/>
        <w:spacing w:before="2" w:after="0"/>
        <w:ind w:left="826" w:hanging="0"/>
        <w:jc w:val="both"/>
        <w:rPr>
          <w:rFonts w:ascii="Verdana" w:hAnsi="Verdana" w:eastAsia="Verdana" w:cs="Verdana"/>
          <w:color w:val="00000A"/>
          <w:sz w:val="16"/>
          <w:szCs w:val="16"/>
        </w:rPr>
      </w:pPr>
      <w:r>
        <w:rPr>
          <w:rFonts w:eastAsia="Verdana" w:cs="Verdana" w:ascii="Verdana" w:hAnsi="Verdana"/>
          <w:color w:val="00000A"/>
          <w:sz w:val="16"/>
          <w:szCs w:val="16"/>
        </w:rPr>
        <w:t>dove:</w:t>
      </w:r>
    </w:p>
    <w:p>
      <w:pPr>
        <w:pStyle w:val="Normal"/>
        <w:ind w:left="826" w:hanging="0"/>
        <w:jc w:val="both"/>
        <w:rPr/>
      </w:pPr>
      <w:r>
        <w:rPr>
          <w:rFonts w:eastAsia="Verdana" w:cs="Verdana" w:ascii="Verdana" w:hAnsi="Verdana"/>
          <w:color w:val="00000A"/>
          <w:sz w:val="16"/>
          <w:szCs w:val="16"/>
        </w:rPr>
        <w:t>C(</w:t>
      </w:r>
      <w:r>
        <w:rPr>
          <w:rFonts w:eastAsia="Verdana" w:cs="Verdana" w:ascii="Verdana" w:hAnsi="Verdana"/>
          <w:color w:val="00000A"/>
          <w:spacing w:val="-1"/>
          <w:sz w:val="16"/>
          <w:szCs w:val="16"/>
        </w:rPr>
        <w:t>a</w:t>
      </w:r>
      <w:r>
        <w:rPr>
          <w:rFonts w:eastAsia="Verdana" w:cs="Verdana" w:ascii="Verdana" w:hAnsi="Verdana"/>
          <w:color w:val="00000A"/>
          <w:sz w:val="16"/>
          <w:szCs w:val="16"/>
        </w:rPr>
        <w:t>)</w:t>
      </w:r>
      <w:r>
        <w:rPr>
          <w:rFonts w:eastAsia="Verdana" w:cs="Verdana" w:ascii="Verdana" w:hAnsi="Verdana"/>
          <w:color w:val="00000A"/>
          <w:spacing w:val="2"/>
          <w:sz w:val="16"/>
          <w:szCs w:val="16"/>
        </w:rPr>
        <w:t xml:space="preserve"> </w:t>
      </w:r>
      <w:r>
        <w:rPr>
          <w:rFonts w:eastAsia="Verdana" w:cs="Verdana" w:ascii="Verdana" w:hAnsi="Verdana"/>
          <w:color w:val="00000A"/>
          <w:sz w:val="16"/>
          <w:szCs w:val="16"/>
        </w:rPr>
        <w:t>=</w:t>
      </w:r>
      <w:r>
        <w:rPr>
          <w:rFonts w:eastAsia="Verdana" w:cs="Verdana" w:ascii="Verdana" w:hAnsi="Verdana"/>
          <w:color w:val="00000A"/>
          <w:spacing w:val="-1"/>
          <w:sz w:val="16"/>
          <w:szCs w:val="16"/>
        </w:rPr>
        <w:t xml:space="preserve"> i</w:t>
      </w:r>
      <w:r>
        <w:rPr>
          <w:rFonts w:eastAsia="Verdana" w:cs="Verdana" w:ascii="Verdana" w:hAnsi="Verdana"/>
          <w:color w:val="00000A"/>
          <w:sz w:val="16"/>
          <w:szCs w:val="16"/>
        </w:rPr>
        <w:t>nd</w:t>
      </w:r>
      <w:r>
        <w:rPr>
          <w:rFonts w:eastAsia="Verdana" w:cs="Verdana" w:ascii="Verdana" w:hAnsi="Verdana"/>
          <w:color w:val="00000A"/>
          <w:spacing w:val="1"/>
          <w:sz w:val="16"/>
          <w:szCs w:val="16"/>
        </w:rPr>
        <w:t>i</w:t>
      </w:r>
      <w:r>
        <w:rPr>
          <w:rFonts w:eastAsia="Verdana" w:cs="Verdana" w:ascii="Verdana" w:hAnsi="Verdana"/>
          <w:color w:val="00000A"/>
          <w:sz w:val="16"/>
          <w:szCs w:val="16"/>
        </w:rPr>
        <w:t>ce di</w:t>
      </w:r>
      <w:r>
        <w:rPr>
          <w:rFonts w:eastAsia="Verdana" w:cs="Verdana" w:ascii="Verdana" w:hAnsi="Verdana"/>
          <w:color w:val="00000A"/>
          <w:spacing w:val="1"/>
          <w:sz w:val="16"/>
          <w:szCs w:val="16"/>
        </w:rPr>
        <w:t xml:space="preserve"> </w:t>
      </w:r>
      <w:r>
        <w:rPr>
          <w:rFonts w:eastAsia="Verdana" w:cs="Verdana" w:ascii="Verdana" w:hAnsi="Verdana"/>
          <w:color w:val="00000A"/>
          <w:sz w:val="16"/>
          <w:szCs w:val="16"/>
        </w:rPr>
        <w:t>va</w:t>
      </w:r>
      <w:r>
        <w:rPr>
          <w:rFonts w:eastAsia="Verdana" w:cs="Verdana" w:ascii="Verdana" w:hAnsi="Verdana"/>
          <w:color w:val="00000A"/>
          <w:spacing w:val="-1"/>
          <w:sz w:val="16"/>
          <w:szCs w:val="16"/>
        </w:rPr>
        <w:t>l</w:t>
      </w:r>
      <w:r>
        <w:rPr>
          <w:rFonts w:eastAsia="Verdana" w:cs="Verdana" w:ascii="Verdana" w:hAnsi="Verdana"/>
          <w:color w:val="00000A"/>
          <w:sz w:val="16"/>
          <w:szCs w:val="16"/>
        </w:rPr>
        <w:t>u</w:t>
      </w:r>
      <w:r>
        <w:rPr>
          <w:rFonts w:eastAsia="Verdana" w:cs="Verdana" w:ascii="Verdana" w:hAnsi="Verdana"/>
          <w:color w:val="00000A"/>
          <w:spacing w:val="-1"/>
          <w:sz w:val="16"/>
          <w:szCs w:val="16"/>
        </w:rPr>
        <w:t>t</w:t>
      </w:r>
      <w:r>
        <w:rPr>
          <w:rFonts w:eastAsia="Verdana" w:cs="Verdana" w:ascii="Verdana" w:hAnsi="Verdana"/>
          <w:color w:val="00000A"/>
          <w:spacing w:val="1"/>
          <w:sz w:val="16"/>
          <w:szCs w:val="16"/>
        </w:rPr>
        <w:t>a</w:t>
      </w:r>
      <w:r>
        <w:rPr>
          <w:rFonts w:eastAsia="Verdana" w:cs="Verdana" w:ascii="Verdana" w:hAnsi="Verdana"/>
          <w:color w:val="00000A"/>
          <w:sz w:val="16"/>
          <w:szCs w:val="16"/>
        </w:rPr>
        <w:t>z</w:t>
      </w:r>
      <w:r>
        <w:rPr>
          <w:rFonts w:eastAsia="Verdana" w:cs="Verdana" w:ascii="Verdana" w:hAnsi="Verdana"/>
          <w:color w:val="00000A"/>
          <w:spacing w:val="-1"/>
          <w:sz w:val="16"/>
          <w:szCs w:val="16"/>
        </w:rPr>
        <w:t>i</w:t>
      </w:r>
      <w:r>
        <w:rPr>
          <w:rFonts w:eastAsia="Verdana" w:cs="Verdana" w:ascii="Verdana" w:hAnsi="Verdana"/>
          <w:color w:val="00000A"/>
          <w:sz w:val="16"/>
          <w:szCs w:val="16"/>
        </w:rPr>
        <w:t>one</w:t>
      </w:r>
      <w:r>
        <w:rPr>
          <w:rFonts w:eastAsia="Verdana" w:cs="Verdana" w:ascii="Verdana" w:hAnsi="Verdana"/>
          <w:color w:val="00000A"/>
          <w:spacing w:val="1"/>
          <w:sz w:val="16"/>
          <w:szCs w:val="16"/>
        </w:rPr>
        <w:t xml:space="preserve"> </w:t>
      </w:r>
      <w:r>
        <w:rPr>
          <w:rFonts w:eastAsia="Verdana" w:cs="Verdana" w:ascii="Verdana" w:hAnsi="Verdana"/>
          <w:color w:val="00000A"/>
          <w:sz w:val="16"/>
          <w:szCs w:val="16"/>
        </w:rPr>
        <w:t>de</w:t>
      </w:r>
      <w:r>
        <w:rPr>
          <w:rFonts w:eastAsia="Verdana" w:cs="Verdana" w:ascii="Verdana" w:hAnsi="Verdana"/>
          <w:color w:val="00000A"/>
          <w:spacing w:val="-1"/>
          <w:sz w:val="16"/>
          <w:szCs w:val="16"/>
        </w:rPr>
        <w:t>ll</w:t>
      </w:r>
      <w:r>
        <w:rPr>
          <w:rFonts w:eastAsia="Verdana" w:cs="Verdana" w:ascii="Verdana" w:hAnsi="Verdana"/>
          <w:color w:val="00000A"/>
          <w:sz w:val="16"/>
          <w:szCs w:val="16"/>
        </w:rPr>
        <w:t>’o</w:t>
      </w:r>
      <w:r>
        <w:rPr>
          <w:rFonts w:eastAsia="Verdana" w:cs="Verdana" w:ascii="Verdana" w:hAnsi="Verdana"/>
          <w:color w:val="00000A"/>
          <w:spacing w:val="-4"/>
          <w:sz w:val="16"/>
          <w:szCs w:val="16"/>
        </w:rPr>
        <w:t>f</w:t>
      </w:r>
      <w:r>
        <w:rPr>
          <w:rFonts w:eastAsia="Verdana" w:cs="Verdana" w:ascii="Verdana" w:hAnsi="Verdana"/>
          <w:color w:val="00000A"/>
          <w:sz w:val="16"/>
          <w:szCs w:val="16"/>
        </w:rPr>
        <w:t>fe</w:t>
      </w:r>
      <w:r>
        <w:rPr>
          <w:rFonts w:eastAsia="Verdana" w:cs="Verdana" w:ascii="Verdana" w:hAnsi="Verdana"/>
          <w:color w:val="00000A"/>
          <w:spacing w:val="2"/>
          <w:sz w:val="16"/>
          <w:szCs w:val="16"/>
        </w:rPr>
        <w:t>r</w:t>
      </w:r>
      <w:r>
        <w:rPr>
          <w:rFonts w:eastAsia="Verdana" w:cs="Verdana" w:ascii="Verdana" w:hAnsi="Verdana"/>
          <w:color w:val="00000A"/>
          <w:spacing w:val="-1"/>
          <w:sz w:val="16"/>
          <w:szCs w:val="16"/>
        </w:rPr>
        <w:t>t</w:t>
      </w:r>
      <w:r>
        <w:rPr>
          <w:rFonts w:eastAsia="Verdana" w:cs="Verdana" w:ascii="Verdana" w:hAnsi="Verdana"/>
          <w:color w:val="00000A"/>
          <w:sz w:val="16"/>
          <w:szCs w:val="16"/>
        </w:rPr>
        <w:t>a (a);</w:t>
      </w:r>
    </w:p>
    <w:p>
      <w:pPr>
        <w:pStyle w:val="Normal"/>
        <w:ind w:left="826" w:hanging="0"/>
        <w:jc w:val="both"/>
        <w:rPr/>
      </w:pPr>
      <w:r>
        <w:rPr>
          <w:rFonts w:eastAsia="Verdana" w:cs="Verdana" w:ascii="Verdana" w:hAnsi="Verdana"/>
          <w:color w:val="00000A"/>
          <w:sz w:val="16"/>
          <w:szCs w:val="16"/>
        </w:rPr>
        <w:t>n = nu</w:t>
      </w:r>
      <w:r>
        <w:rPr>
          <w:rFonts w:eastAsia="Verdana" w:cs="Verdana" w:ascii="Verdana" w:hAnsi="Verdana"/>
          <w:color w:val="00000A"/>
          <w:spacing w:val="-1"/>
          <w:sz w:val="16"/>
          <w:szCs w:val="16"/>
        </w:rPr>
        <w:t>m</w:t>
      </w:r>
      <w:r>
        <w:rPr>
          <w:rFonts w:eastAsia="Verdana" w:cs="Verdana" w:ascii="Verdana" w:hAnsi="Verdana"/>
          <w:color w:val="00000A"/>
          <w:sz w:val="16"/>
          <w:szCs w:val="16"/>
        </w:rPr>
        <w:t>ero</w:t>
      </w:r>
      <w:r>
        <w:rPr>
          <w:rFonts w:eastAsia="Verdana" w:cs="Verdana" w:ascii="Verdana" w:hAnsi="Verdana"/>
          <w:color w:val="00000A"/>
          <w:spacing w:val="2"/>
          <w:sz w:val="16"/>
          <w:szCs w:val="16"/>
        </w:rPr>
        <w:t xml:space="preserve"> </w:t>
      </w:r>
      <w:r>
        <w:rPr>
          <w:rFonts w:eastAsia="Verdana" w:cs="Verdana" w:ascii="Verdana" w:hAnsi="Verdana"/>
          <w:color w:val="00000A"/>
          <w:spacing w:val="-1"/>
          <w:sz w:val="16"/>
          <w:szCs w:val="16"/>
        </w:rPr>
        <w:t>t</w:t>
      </w:r>
      <w:r>
        <w:rPr>
          <w:rFonts w:eastAsia="Verdana" w:cs="Verdana" w:ascii="Verdana" w:hAnsi="Verdana"/>
          <w:color w:val="00000A"/>
          <w:sz w:val="16"/>
          <w:szCs w:val="16"/>
        </w:rPr>
        <w:t>o</w:t>
      </w:r>
      <w:r>
        <w:rPr>
          <w:rFonts w:eastAsia="Verdana" w:cs="Verdana" w:ascii="Verdana" w:hAnsi="Verdana"/>
          <w:color w:val="00000A"/>
          <w:spacing w:val="-1"/>
          <w:sz w:val="16"/>
          <w:szCs w:val="16"/>
        </w:rPr>
        <w:t>t</w:t>
      </w:r>
      <w:r>
        <w:rPr>
          <w:rFonts w:eastAsia="Verdana" w:cs="Verdana" w:ascii="Verdana" w:hAnsi="Verdana"/>
          <w:color w:val="00000A"/>
          <w:sz w:val="16"/>
          <w:szCs w:val="16"/>
        </w:rPr>
        <w:t>a</w:t>
      </w:r>
      <w:r>
        <w:rPr>
          <w:rFonts w:eastAsia="Verdana" w:cs="Verdana" w:ascii="Verdana" w:hAnsi="Verdana"/>
          <w:color w:val="00000A"/>
          <w:spacing w:val="1"/>
          <w:sz w:val="16"/>
          <w:szCs w:val="16"/>
        </w:rPr>
        <w:t>l</w:t>
      </w:r>
      <w:r>
        <w:rPr>
          <w:rFonts w:eastAsia="Verdana" w:cs="Verdana" w:ascii="Verdana" w:hAnsi="Verdana"/>
          <w:color w:val="00000A"/>
          <w:sz w:val="16"/>
          <w:szCs w:val="16"/>
        </w:rPr>
        <w:t>e dei</w:t>
      </w:r>
      <w:r>
        <w:rPr>
          <w:rFonts w:eastAsia="Verdana" w:cs="Verdana" w:ascii="Verdana" w:hAnsi="Verdana"/>
          <w:color w:val="00000A"/>
          <w:spacing w:val="1"/>
          <w:sz w:val="16"/>
          <w:szCs w:val="16"/>
        </w:rPr>
        <w:t xml:space="preserve"> </w:t>
      </w:r>
      <w:r>
        <w:rPr>
          <w:rFonts w:eastAsia="Verdana" w:cs="Verdana" w:ascii="Verdana" w:hAnsi="Verdana"/>
          <w:color w:val="00000A"/>
          <w:sz w:val="16"/>
          <w:szCs w:val="16"/>
        </w:rPr>
        <w:t>requ</w:t>
      </w:r>
      <w:r>
        <w:rPr>
          <w:rFonts w:eastAsia="Verdana" w:cs="Verdana" w:ascii="Verdana" w:hAnsi="Verdana"/>
          <w:color w:val="00000A"/>
          <w:spacing w:val="-1"/>
          <w:sz w:val="16"/>
          <w:szCs w:val="16"/>
        </w:rPr>
        <w:t>i</w:t>
      </w:r>
      <w:r>
        <w:rPr>
          <w:rFonts w:eastAsia="Verdana" w:cs="Verdana" w:ascii="Verdana" w:hAnsi="Verdana"/>
          <w:color w:val="00000A"/>
          <w:sz w:val="16"/>
          <w:szCs w:val="16"/>
        </w:rPr>
        <w:t>s</w:t>
      </w:r>
      <w:r>
        <w:rPr>
          <w:rFonts w:eastAsia="Verdana" w:cs="Verdana" w:ascii="Verdana" w:hAnsi="Verdana"/>
          <w:color w:val="00000A"/>
          <w:spacing w:val="-1"/>
          <w:sz w:val="16"/>
          <w:szCs w:val="16"/>
        </w:rPr>
        <w:t>it</w:t>
      </w:r>
      <w:r>
        <w:rPr>
          <w:rFonts w:eastAsia="Verdana" w:cs="Verdana" w:ascii="Verdana" w:hAnsi="Verdana"/>
          <w:color w:val="00000A"/>
          <w:spacing w:val="1"/>
          <w:sz w:val="16"/>
          <w:szCs w:val="16"/>
        </w:rPr>
        <w:t>i</w:t>
      </w:r>
      <w:r>
        <w:rPr>
          <w:rFonts w:eastAsia="Verdana" w:cs="Verdana" w:ascii="Verdana" w:hAnsi="Verdana"/>
          <w:color w:val="00000A"/>
          <w:sz w:val="16"/>
          <w:szCs w:val="16"/>
        </w:rPr>
        <w:t>;</w:t>
      </w:r>
    </w:p>
    <w:p>
      <w:pPr>
        <w:pStyle w:val="Normal"/>
        <w:ind w:left="826" w:hanging="0"/>
        <w:jc w:val="both"/>
        <w:rPr>
          <w:rFonts w:ascii="Verdana" w:hAnsi="Verdana" w:eastAsia="Verdana" w:cs="Verdana"/>
          <w:color w:val="00000A"/>
          <w:sz w:val="16"/>
          <w:szCs w:val="16"/>
        </w:rPr>
      </w:pPr>
      <w:r>
        <w:rPr>
          <w:rFonts w:eastAsia="Verdana" w:cs="Verdana" w:ascii="Verdana" w:hAnsi="Verdana"/>
          <w:color w:val="00000A"/>
          <w:sz w:val="16"/>
          <w:szCs w:val="16"/>
        </w:rPr>
        <w:t>i = requisito i-esimo;</w:t>
      </w:r>
    </w:p>
    <w:p>
      <w:pPr>
        <w:pStyle w:val="Normal"/>
        <w:ind w:left="826" w:hanging="0"/>
        <w:jc w:val="both"/>
        <w:rPr/>
      </w:pPr>
      <w:r>
        <w:rPr>
          <w:rFonts w:eastAsia="Verdana" w:cs="Verdana" w:ascii="Verdana" w:hAnsi="Verdana"/>
          <w:color w:val="00000A"/>
          <w:spacing w:val="-9"/>
          <w:sz w:val="16"/>
          <w:szCs w:val="16"/>
        </w:rPr>
        <w:t>W</w:t>
      </w:r>
      <w:r>
        <w:rPr>
          <w:rFonts w:eastAsia="Verdana" w:cs="Verdana" w:ascii="Verdana" w:hAnsi="Verdana"/>
          <w:color w:val="00000A"/>
          <w:sz w:val="16"/>
          <w:szCs w:val="16"/>
        </w:rPr>
        <w:t>i</w:t>
      </w:r>
      <w:r>
        <w:rPr>
          <w:rFonts w:eastAsia="Verdana" w:cs="Verdana" w:ascii="Verdana" w:hAnsi="Verdana"/>
          <w:color w:val="00000A"/>
          <w:spacing w:val="-1"/>
          <w:sz w:val="16"/>
          <w:szCs w:val="16"/>
        </w:rPr>
        <w:t xml:space="preserve"> </w:t>
      </w:r>
      <w:r>
        <w:rPr>
          <w:rFonts w:eastAsia="Verdana" w:cs="Verdana" w:ascii="Verdana" w:hAnsi="Verdana"/>
          <w:color w:val="00000A"/>
          <w:sz w:val="16"/>
          <w:szCs w:val="16"/>
        </w:rPr>
        <w:t>= peso o pun</w:t>
      </w:r>
      <w:r>
        <w:rPr>
          <w:rFonts w:eastAsia="Verdana" w:cs="Verdana" w:ascii="Verdana" w:hAnsi="Verdana"/>
          <w:color w:val="00000A"/>
          <w:spacing w:val="-1"/>
          <w:sz w:val="16"/>
          <w:szCs w:val="16"/>
        </w:rPr>
        <w:t>t</w:t>
      </w:r>
      <w:r>
        <w:rPr>
          <w:rFonts w:eastAsia="Verdana" w:cs="Verdana" w:ascii="Verdana" w:hAnsi="Verdana"/>
          <w:color w:val="00000A"/>
          <w:sz w:val="16"/>
          <w:szCs w:val="16"/>
        </w:rPr>
        <w:t>egg</w:t>
      </w:r>
      <w:r>
        <w:rPr>
          <w:rFonts w:eastAsia="Verdana" w:cs="Verdana" w:ascii="Verdana" w:hAnsi="Verdana"/>
          <w:color w:val="00000A"/>
          <w:spacing w:val="-1"/>
          <w:sz w:val="16"/>
          <w:szCs w:val="16"/>
        </w:rPr>
        <w:t>i</w:t>
      </w:r>
      <w:r>
        <w:rPr>
          <w:rFonts w:eastAsia="Verdana" w:cs="Verdana" w:ascii="Verdana" w:hAnsi="Verdana"/>
          <w:color w:val="00000A"/>
          <w:sz w:val="16"/>
          <w:szCs w:val="16"/>
        </w:rPr>
        <w:t>o</w:t>
      </w:r>
      <w:r>
        <w:rPr>
          <w:rFonts w:eastAsia="Verdana" w:cs="Verdana" w:ascii="Verdana" w:hAnsi="Verdana"/>
          <w:color w:val="00000A"/>
          <w:spacing w:val="2"/>
          <w:sz w:val="16"/>
          <w:szCs w:val="16"/>
        </w:rPr>
        <w:t xml:space="preserve"> </w:t>
      </w:r>
      <w:r>
        <w:rPr>
          <w:rFonts w:eastAsia="Verdana" w:cs="Verdana" w:ascii="Verdana" w:hAnsi="Verdana"/>
          <w:color w:val="00000A"/>
          <w:sz w:val="16"/>
          <w:szCs w:val="16"/>
        </w:rPr>
        <w:t>a</w:t>
      </w:r>
      <w:r>
        <w:rPr>
          <w:rFonts w:eastAsia="Verdana" w:cs="Verdana" w:ascii="Verdana" w:hAnsi="Verdana"/>
          <w:color w:val="00000A"/>
          <w:spacing w:val="-1"/>
          <w:sz w:val="16"/>
          <w:szCs w:val="16"/>
        </w:rPr>
        <w:t>tt</w:t>
      </w:r>
      <w:r>
        <w:rPr>
          <w:rFonts w:eastAsia="Verdana" w:cs="Verdana" w:ascii="Verdana" w:hAnsi="Verdana"/>
          <w:color w:val="00000A"/>
          <w:sz w:val="16"/>
          <w:szCs w:val="16"/>
        </w:rPr>
        <w:t>r</w:t>
      </w:r>
      <w:r>
        <w:rPr>
          <w:rFonts w:eastAsia="Verdana" w:cs="Verdana" w:ascii="Verdana" w:hAnsi="Verdana"/>
          <w:color w:val="00000A"/>
          <w:spacing w:val="-1"/>
          <w:sz w:val="16"/>
          <w:szCs w:val="16"/>
        </w:rPr>
        <w:t>i</w:t>
      </w:r>
      <w:r>
        <w:rPr>
          <w:rFonts w:eastAsia="Verdana" w:cs="Verdana" w:ascii="Verdana" w:hAnsi="Verdana"/>
          <w:color w:val="00000A"/>
          <w:sz w:val="16"/>
          <w:szCs w:val="16"/>
        </w:rPr>
        <w:t>b</w:t>
      </w:r>
      <w:r>
        <w:rPr>
          <w:rFonts w:eastAsia="Verdana" w:cs="Verdana" w:ascii="Verdana" w:hAnsi="Verdana"/>
          <w:color w:val="00000A"/>
          <w:spacing w:val="2"/>
          <w:sz w:val="16"/>
          <w:szCs w:val="16"/>
        </w:rPr>
        <w:t>u</w:t>
      </w:r>
      <w:r>
        <w:rPr>
          <w:rFonts w:eastAsia="Verdana" w:cs="Verdana" w:ascii="Verdana" w:hAnsi="Verdana"/>
          <w:color w:val="00000A"/>
          <w:spacing w:val="-1"/>
          <w:sz w:val="16"/>
          <w:szCs w:val="16"/>
        </w:rPr>
        <w:t>it</w:t>
      </w:r>
      <w:r>
        <w:rPr>
          <w:rFonts w:eastAsia="Verdana" w:cs="Verdana" w:ascii="Verdana" w:hAnsi="Verdana"/>
          <w:color w:val="00000A"/>
          <w:sz w:val="16"/>
          <w:szCs w:val="16"/>
        </w:rPr>
        <w:t xml:space="preserve">o </w:t>
      </w:r>
      <w:r>
        <w:rPr>
          <w:rFonts w:eastAsia="Verdana" w:cs="Verdana" w:ascii="Verdana" w:hAnsi="Verdana"/>
          <w:color w:val="00000A"/>
          <w:spacing w:val="1"/>
          <w:sz w:val="16"/>
          <w:szCs w:val="16"/>
        </w:rPr>
        <w:t>a</w:t>
      </w:r>
      <w:r>
        <w:rPr>
          <w:rFonts w:eastAsia="Verdana" w:cs="Verdana" w:ascii="Verdana" w:hAnsi="Verdana"/>
          <w:color w:val="00000A"/>
          <w:sz w:val="16"/>
          <w:szCs w:val="16"/>
        </w:rPr>
        <w:t>l</w:t>
      </w:r>
      <w:r>
        <w:rPr>
          <w:rFonts w:eastAsia="Verdana" w:cs="Verdana" w:ascii="Verdana" w:hAnsi="Verdana"/>
          <w:color w:val="00000A"/>
          <w:spacing w:val="-1"/>
          <w:sz w:val="16"/>
          <w:szCs w:val="16"/>
        </w:rPr>
        <w:t xml:space="preserve"> </w:t>
      </w:r>
      <w:r>
        <w:rPr>
          <w:rFonts w:eastAsia="Verdana" w:cs="Verdana" w:ascii="Verdana" w:hAnsi="Verdana"/>
          <w:color w:val="00000A"/>
          <w:sz w:val="16"/>
          <w:szCs w:val="16"/>
        </w:rPr>
        <w:t>requ</w:t>
      </w:r>
      <w:r>
        <w:rPr>
          <w:rFonts w:eastAsia="Verdana" w:cs="Verdana" w:ascii="Verdana" w:hAnsi="Verdana"/>
          <w:color w:val="00000A"/>
          <w:spacing w:val="-1"/>
          <w:sz w:val="16"/>
          <w:szCs w:val="16"/>
        </w:rPr>
        <w:t>i</w:t>
      </w:r>
      <w:r>
        <w:rPr>
          <w:rFonts w:eastAsia="Verdana" w:cs="Verdana" w:ascii="Verdana" w:hAnsi="Verdana"/>
          <w:color w:val="00000A"/>
          <w:sz w:val="16"/>
          <w:szCs w:val="16"/>
        </w:rPr>
        <w:t>s</w:t>
      </w:r>
      <w:r>
        <w:rPr>
          <w:rFonts w:eastAsia="Verdana" w:cs="Verdana" w:ascii="Verdana" w:hAnsi="Verdana"/>
          <w:color w:val="00000A"/>
          <w:spacing w:val="-1"/>
          <w:sz w:val="16"/>
          <w:szCs w:val="16"/>
        </w:rPr>
        <w:t>it</w:t>
      </w:r>
      <w:r>
        <w:rPr>
          <w:rFonts w:eastAsia="Verdana" w:cs="Verdana" w:ascii="Verdana" w:hAnsi="Verdana"/>
          <w:color w:val="00000A"/>
          <w:sz w:val="16"/>
          <w:szCs w:val="16"/>
        </w:rPr>
        <w:t>o</w:t>
      </w:r>
      <w:r>
        <w:rPr>
          <w:rFonts w:eastAsia="Verdana" w:cs="Verdana" w:ascii="Verdana" w:hAnsi="Verdana"/>
          <w:color w:val="00000A"/>
          <w:spacing w:val="2"/>
          <w:sz w:val="16"/>
          <w:szCs w:val="16"/>
        </w:rPr>
        <w:t xml:space="preserve"> </w:t>
      </w:r>
      <w:r>
        <w:rPr>
          <w:rFonts w:eastAsia="Verdana" w:cs="Verdana" w:ascii="Verdana" w:hAnsi="Verdana"/>
          <w:color w:val="00000A"/>
          <w:sz w:val="16"/>
          <w:szCs w:val="16"/>
        </w:rPr>
        <w:t>(</w:t>
      </w:r>
      <w:r>
        <w:rPr>
          <w:rFonts w:eastAsia="Verdana" w:cs="Verdana" w:ascii="Verdana" w:hAnsi="Verdana"/>
          <w:color w:val="00000A"/>
          <w:spacing w:val="-1"/>
          <w:sz w:val="16"/>
          <w:szCs w:val="16"/>
        </w:rPr>
        <w:t>i</w:t>
      </w:r>
      <w:r>
        <w:rPr>
          <w:rFonts w:eastAsia="Verdana" w:cs="Verdana" w:ascii="Verdana" w:hAnsi="Verdana"/>
          <w:color w:val="00000A"/>
          <w:sz w:val="16"/>
          <w:szCs w:val="16"/>
        </w:rPr>
        <w:t>);</w:t>
      </w:r>
    </w:p>
    <w:p>
      <w:pPr>
        <w:pStyle w:val="Normal"/>
        <w:ind w:left="826" w:right="540" w:hanging="0"/>
        <w:jc w:val="both"/>
        <w:rPr/>
      </w:pPr>
      <w:r>
        <w:rPr>
          <w:rFonts w:eastAsia="Verdana" w:cs="Verdana" w:ascii="Verdana" w:hAnsi="Verdana"/>
          <w:color w:val="00000A"/>
          <w:sz w:val="16"/>
          <w:szCs w:val="16"/>
        </w:rPr>
        <w:t>V(a)i</w:t>
      </w:r>
      <w:r>
        <w:rPr>
          <w:rFonts w:eastAsia="Verdana" w:cs="Verdana" w:ascii="Verdana" w:hAnsi="Verdana"/>
          <w:color w:val="00000A"/>
          <w:spacing w:val="1"/>
          <w:sz w:val="16"/>
          <w:szCs w:val="16"/>
        </w:rPr>
        <w:t xml:space="preserve"> </w:t>
      </w:r>
      <w:r>
        <w:rPr>
          <w:rFonts w:eastAsia="Verdana" w:cs="Verdana" w:ascii="Verdana" w:hAnsi="Verdana"/>
          <w:color w:val="00000A"/>
          <w:sz w:val="16"/>
          <w:szCs w:val="16"/>
        </w:rPr>
        <w:t>=</w:t>
      </w:r>
      <w:r>
        <w:rPr>
          <w:rFonts w:eastAsia="Verdana" w:cs="Verdana" w:ascii="Verdana" w:hAnsi="Verdana"/>
          <w:color w:val="00000A"/>
          <w:spacing w:val="-1"/>
          <w:sz w:val="16"/>
          <w:szCs w:val="16"/>
        </w:rPr>
        <w:t xml:space="preserve"> </w:t>
      </w:r>
      <w:r>
        <w:rPr>
          <w:rFonts w:eastAsia="Verdana" w:cs="Verdana" w:ascii="Verdana" w:hAnsi="Verdana"/>
          <w:color w:val="00000A"/>
          <w:sz w:val="16"/>
          <w:szCs w:val="16"/>
        </w:rPr>
        <w:t>coe</w:t>
      </w:r>
      <w:r>
        <w:rPr>
          <w:rFonts w:eastAsia="Verdana" w:cs="Verdana" w:ascii="Verdana" w:hAnsi="Verdana"/>
          <w:color w:val="00000A"/>
          <w:spacing w:val="-4"/>
          <w:sz w:val="16"/>
          <w:szCs w:val="16"/>
        </w:rPr>
        <w:t>f</w:t>
      </w:r>
      <w:r>
        <w:rPr>
          <w:rFonts w:eastAsia="Verdana" w:cs="Verdana" w:ascii="Verdana" w:hAnsi="Verdana"/>
          <w:color w:val="00000A"/>
          <w:sz w:val="16"/>
          <w:szCs w:val="16"/>
        </w:rPr>
        <w:t>f</w:t>
      </w:r>
      <w:r>
        <w:rPr>
          <w:rFonts w:eastAsia="Verdana" w:cs="Verdana" w:ascii="Verdana" w:hAnsi="Verdana"/>
          <w:color w:val="00000A"/>
          <w:spacing w:val="1"/>
          <w:sz w:val="16"/>
          <w:szCs w:val="16"/>
        </w:rPr>
        <w:t>i</w:t>
      </w:r>
      <w:r>
        <w:rPr>
          <w:rFonts w:eastAsia="Verdana" w:cs="Verdana" w:ascii="Verdana" w:hAnsi="Verdana"/>
          <w:color w:val="00000A"/>
          <w:sz w:val="16"/>
          <w:szCs w:val="16"/>
        </w:rPr>
        <w:t>c</w:t>
      </w:r>
      <w:r>
        <w:rPr>
          <w:rFonts w:eastAsia="Verdana" w:cs="Verdana" w:ascii="Verdana" w:hAnsi="Verdana"/>
          <w:color w:val="00000A"/>
          <w:spacing w:val="-1"/>
          <w:sz w:val="16"/>
          <w:szCs w:val="16"/>
        </w:rPr>
        <w:t>i</w:t>
      </w:r>
      <w:r>
        <w:rPr>
          <w:rFonts w:eastAsia="Verdana" w:cs="Verdana" w:ascii="Verdana" w:hAnsi="Verdana"/>
          <w:color w:val="00000A"/>
          <w:sz w:val="16"/>
          <w:szCs w:val="16"/>
        </w:rPr>
        <w:t>e</w:t>
      </w:r>
      <w:r>
        <w:rPr>
          <w:rFonts w:eastAsia="Verdana" w:cs="Verdana" w:ascii="Verdana" w:hAnsi="Verdana"/>
          <w:color w:val="00000A"/>
          <w:spacing w:val="2"/>
          <w:sz w:val="16"/>
          <w:szCs w:val="16"/>
        </w:rPr>
        <w:t>n</w:t>
      </w:r>
      <w:r>
        <w:rPr>
          <w:rFonts w:eastAsia="Verdana" w:cs="Verdana" w:ascii="Verdana" w:hAnsi="Verdana"/>
          <w:color w:val="00000A"/>
          <w:spacing w:val="-1"/>
          <w:sz w:val="16"/>
          <w:szCs w:val="16"/>
        </w:rPr>
        <w:t>t</w:t>
      </w:r>
      <w:r>
        <w:rPr>
          <w:rFonts w:eastAsia="Verdana" w:cs="Verdana" w:ascii="Verdana" w:hAnsi="Verdana"/>
          <w:color w:val="00000A"/>
          <w:sz w:val="16"/>
          <w:szCs w:val="16"/>
        </w:rPr>
        <w:t>e de</w:t>
      </w:r>
      <w:r>
        <w:rPr>
          <w:rFonts w:eastAsia="Verdana" w:cs="Verdana" w:ascii="Verdana" w:hAnsi="Verdana"/>
          <w:color w:val="00000A"/>
          <w:spacing w:val="1"/>
          <w:sz w:val="16"/>
          <w:szCs w:val="16"/>
        </w:rPr>
        <w:t>l</w:t>
      </w:r>
      <w:r>
        <w:rPr>
          <w:rFonts w:eastAsia="Verdana" w:cs="Verdana" w:ascii="Verdana" w:hAnsi="Verdana"/>
          <w:color w:val="00000A"/>
          <w:spacing w:val="-1"/>
          <w:sz w:val="16"/>
          <w:szCs w:val="16"/>
        </w:rPr>
        <w:t>l</w:t>
      </w:r>
      <w:r>
        <w:rPr>
          <w:rFonts w:eastAsia="Verdana" w:cs="Verdana" w:ascii="Verdana" w:hAnsi="Verdana"/>
          <w:color w:val="00000A"/>
          <w:sz w:val="16"/>
          <w:szCs w:val="16"/>
        </w:rPr>
        <w:t>a pres</w:t>
      </w:r>
      <w:r>
        <w:rPr>
          <w:rFonts w:eastAsia="Verdana" w:cs="Verdana" w:ascii="Verdana" w:hAnsi="Verdana"/>
          <w:color w:val="00000A"/>
          <w:spacing w:val="-1"/>
          <w:sz w:val="16"/>
          <w:szCs w:val="16"/>
        </w:rPr>
        <w:t>t</w:t>
      </w:r>
      <w:r>
        <w:rPr>
          <w:rFonts w:eastAsia="Verdana" w:cs="Verdana" w:ascii="Verdana" w:hAnsi="Verdana"/>
          <w:color w:val="00000A"/>
          <w:spacing w:val="1"/>
          <w:sz w:val="16"/>
          <w:szCs w:val="16"/>
        </w:rPr>
        <w:t>a</w:t>
      </w:r>
      <w:r>
        <w:rPr>
          <w:rFonts w:eastAsia="Verdana" w:cs="Verdana" w:ascii="Verdana" w:hAnsi="Verdana"/>
          <w:color w:val="00000A"/>
          <w:sz w:val="16"/>
          <w:szCs w:val="16"/>
        </w:rPr>
        <w:t>z</w:t>
      </w:r>
      <w:r>
        <w:rPr>
          <w:rFonts w:eastAsia="Verdana" w:cs="Verdana" w:ascii="Verdana" w:hAnsi="Verdana"/>
          <w:color w:val="00000A"/>
          <w:spacing w:val="-1"/>
          <w:sz w:val="16"/>
          <w:szCs w:val="16"/>
        </w:rPr>
        <w:t>i</w:t>
      </w:r>
      <w:r>
        <w:rPr>
          <w:rFonts w:eastAsia="Verdana" w:cs="Verdana" w:ascii="Verdana" w:hAnsi="Verdana"/>
          <w:color w:val="00000A"/>
          <w:sz w:val="16"/>
          <w:szCs w:val="16"/>
        </w:rPr>
        <w:t>one</w:t>
      </w:r>
      <w:r>
        <w:rPr>
          <w:rFonts w:eastAsia="Verdana" w:cs="Verdana" w:ascii="Verdana" w:hAnsi="Verdana"/>
          <w:color w:val="00000A"/>
          <w:spacing w:val="1"/>
          <w:sz w:val="16"/>
          <w:szCs w:val="16"/>
        </w:rPr>
        <w:t xml:space="preserve"> </w:t>
      </w:r>
      <w:r>
        <w:rPr>
          <w:rFonts w:eastAsia="Verdana" w:cs="Verdana" w:ascii="Verdana" w:hAnsi="Verdana"/>
          <w:color w:val="00000A"/>
          <w:sz w:val="16"/>
          <w:szCs w:val="16"/>
        </w:rPr>
        <w:t>de</w:t>
      </w:r>
      <w:r>
        <w:rPr>
          <w:rFonts w:eastAsia="Verdana" w:cs="Verdana" w:ascii="Verdana" w:hAnsi="Verdana"/>
          <w:color w:val="00000A"/>
          <w:spacing w:val="-1"/>
          <w:sz w:val="16"/>
          <w:szCs w:val="16"/>
        </w:rPr>
        <w:t>ll</w:t>
      </w:r>
      <w:r>
        <w:rPr>
          <w:rFonts w:eastAsia="Verdana" w:cs="Verdana" w:ascii="Verdana" w:hAnsi="Verdana"/>
          <w:color w:val="00000A"/>
          <w:sz w:val="16"/>
          <w:szCs w:val="16"/>
        </w:rPr>
        <w:t>’o</w:t>
      </w:r>
      <w:r>
        <w:rPr>
          <w:rFonts w:eastAsia="Verdana" w:cs="Verdana" w:ascii="Verdana" w:hAnsi="Verdana"/>
          <w:color w:val="00000A"/>
          <w:spacing w:val="-4"/>
          <w:sz w:val="16"/>
          <w:szCs w:val="16"/>
        </w:rPr>
        <w:t>f</w:t>
      </w:r>
      <w:r>
        <w:rPr>
          <w:rFonts w:eastAsia="Verdana" w:cs="Verdana" w:ascii="Verdana" w:hAnsi="Verdana"/>
          <w:color w:val="00000A"/>
          <w:sz w:val="16"/>
          <w:szCs w:val="16"/>
        </w:rPr>
        <w:t>fe</w:t>
      </w:r>
      <w:r>
        <w:rPr>
          <w:rFonts w:eastAsia="Verdana" w:cs="Verdana" w:ascii="Verdana" w:hAnsi="Verdana"/>
          <w:color w:val="00000A"/>
          <w:spacing w:val="2"/>
          <w:sz w:val="16"/>
          <w:szCs w:val="16"/>
        </w:rPr>
        <w:t>r</w:t>
      </w:r>
      <w:r>
        <w:rPr>
          <w:rFonts w:eastAsia="Verdana" w:cs="Verdana" w:ascii="Verdana" w:hAnsi="Verdana"/>
          <w:color w:val="00000A"/>
          <w:spacing w:val="-1"/>
          <w:sz w:val="16"/>
          <w:szCs w:val="16"/>
        </w:rPr>
        <w:t>t</w:t>
      </w:r>
      <w:r>
        <w:rPr>
          <w:rFonts w:eastAsia="Verdana" w:cs="Verdana" w:ascii="Verdana" w:hAnsi="Verdana"/>
          <w:color w:val="00000A"/>
          <w:sz w:val="16"/>
          <w:szCs w:val="16"/>
        </w:rPr>
        <w:t>a (a)</w:t>
      </w:r>
      <w:r>
        <w:rPr>
          <w:rFonts w:eastAsia="Verdana" w:cs="Verdana" w:ascii="Verdana" w:hAnsi="Verdana"/>
          <w:color w:val="00000A"/>
          <w:spacing w:val="2"/>
          <w:sz w:val="16"/>
          <w:szCs w:val="16"/>
        </w:rPr>
        <w:t xml:space="preserve"> </w:t>
      </w:r>
      <w:r>
        <w:rPr>
          <w:rFonts w:eastAsia="Verdana" w:cs="Verdana" w:ascii="Verdana" w:hAnsi="Verdana"/>
          <w:color w:val="00000A"/>
          <w:sz w:val="16"/>
          <w:szCs w:val="16"/>
        </w:rPr>
        <w:t>r</w:t>
      </w:r>
      <w:r>
        <w:rPr>
          <w:rFonts w:eastAsia="Verdana" w:cs="Verdana" w:ascii="Verdana" w:hAnsi="Verdana"/>
          <w:color w:val="00000A"/>
          <w:spacing w:val="-1"/>
          <w:sz w:val="16"/>
          <w:szCs w:val="16"/>
        </w:rPr>
        <w:t>i</w:t>
      </w:r>
      <w:r>
        <w:rPr>
          <w:rFonts w:eastAsia="Verdana" w:cs="Verdana" w:ascii="Verdana" w:hAnsi="Verdana"/>
          <w:color w:val="00000A"/>
          <w:sz w:val="16"/>
          <w:szCs w:val="16"/>
        </w:rPr>
        <w:t>spe</w:t>
      </w:r>
      <w:r>
        <w:rPr>
          <w:rFonts w:eastAsia="Verdana" w:cs="Verdana" w:ascii="Verdana" w:hAnsi="Verdana"/>
          <w:color w:val="00000A"/>
          <w:spacing w:val="-1"/>
          <w:sz w:val="16"/>
          <w:szCs w:val="16"/>
        </w:rPr>
        <w:t>tt</w:t>
      </w:r>
      <w:r>
        <w:rPr>
          <w:rFonts w:eastAsia="Verdana" w:cs="Verdana" w:ascii="Verdana" w:hAnsi="Verdana"/>
          <w:color w:val="00000A"/>
          <w:sz w:val="16"/>
          <w:szCs w:val="16"/>
        </w:rPr>
        <w:t>o</w:t>
      </w:r>
      <w:r>
        <w:rPr>
          <w:rFonts w:eastAsia="Verdana" w:cs="Verdana" w:ascii="Verdana" w:hAnsi="Verdana"/>
          <w:color w:val="00000A"/>
          <w:spacing w:val="2"/>
          <w:sz w:val="16"/>
          <w:szCs w:val="16"/>
        </w:rPr>
        <w:t xml:space="preserve"> </w:t>
      </w:r>
      <w:r>
        <w:rPr>
          <w:rFonts w:eastAsia="Verdana" w:cs="Verdana" w:ascii="Verdana" w:hAnsi="Verdana"/>
          <w:color w:val="00000A"/>
          <w:sz w:val="16"/>
          <w:szCs w:val="16"/>
        </w:rPr>
        <w:t>al</w:t>
      </w:r>
      <w:r>
        <w:rPr>
          <w:rFonts w:eastAsia="Verdana" w:cs="Verdana" w:ascii="Verdana" w:hAnsi="Verdana"/>
          <w:color w:val="00000A"/>
          <w:spacing w:val="-1"/>
          <w:sz w:val="16"/>
          <w:szCs w:val="16"/>
        </w:rPr>
        <w:t xml:space="preserve"> </w:t>
      </w:r>
      <w:r>
        <w:rPr>
          <w:rFonts w:eastAsia="Verdana" w:cs="Verdana" w:ascii="Verdana" w:hAnsi="Verdana"/>
          <w:color w:val="00000A"/>
          <w:sz w:val="16"/>
          <w:szCs w:val="16"/>
        </w:rPr>
        <w:t>requ</w:t>
      </w:r>
      <w:r>
        <w:rPr>
          <w:rFonts w:eastAsia="Verdana" w:cs="Verdana" w:ascii="Verdana" w:hAnsi="Verdana"/>
          <w:color w:val="00000A"/>
          <w:spacing w:val="-1"/>
          <w:sz w:val="16"/>
          <w:szCs w:val="16"/>
        </w:rPr>
        <w:t>i</w:t>
      </w:r>
      <w:r>
        <w:rPr>
          <w:rFonts w:eastAsia="Verdana" w:cs="Verdana" w:ascii="Verdana" w:hAnsi="Verdana"/>
          <w:color w:val="00000A"/>
          <w:sz w:val="16"/>
          <w:szCs w:val="16"/>
        </w:rPr>
        <w:t>s</w:t>
      </w:r>
      <w:r>
        <w:rPr>
          <w:rFonts w:eastAsia="Verdana" w:cs="Verdana" w:ascii="Verdana" w:hAnsi="Verdana"/>
          <w:color w:val="00000A"/>
          <w:spacing w:val="1"/>
          <w:sz w:val="16"/>
          <w:szCs w:val="16"/>
        </w:rPr>
        <w:t>i</w:t>
      </w:r>
      <w:r>
        <w:rPr>
          <w:rFonts w:eastAsia="Verdana" w:cs="Verdana" w:ascii="Verdana" w:hAnsi="Verdana"/>
          <w:color w:val="00000A"/>
          <w:spacing w:val="-1"/>
          <w:sz w:val="16"/>
          <w:szCs w:val="16"/>
        </w:rPr>
        <w:t>t</w:t>
      </w:r>
      <w:r>
        <w:rPr>
          <w:rFonts w:eastAsia="Verdana" w:cs="Verdana" w:ascii="Verdana" w:hAnsi="Verdana"/>
          <w:color w:val="00000A"/>
          <w:sz w:val="16"/>
          <w:szCs w:val="16"/>
        </w:rPr>
        <w:t>o (</w:t>
      </w:r>
      <w:r>
        <w:rPr>
          <w:rFonts w:eastAsia="Verdana" w:cs="Verdana" w:ascii="Verdana" w:hAnsi="Verdana"/>
          <w:color w:val="00000A"/>
          <w:spacing w:val="-1"/>
          <w:sz w:val="16"/>
          <w:szCs w:val="16"/>
        </w:rPr>
        <w:t>i</w:t>
      </w:r>
      <w:r>
        <w:rPr>
          <w:rFonts w:eastAsia="Verdana" w:cs="Verdana" w:ascii="Verdana" w:hAnsi="Verdana"/>
          <w:color w:val="00000A"/>
          <w:sz w:val="16"/>
          <w:szCs w:val="16"/>
        </w:rPr>
        <w:t>) var</w:t>
      </w:r>
      <w:r>
        <w:rPr>
          <w:rFonts w:eastAsia="Verdana" w:cs="Verdana" w:ascii="Verdana" w:hAnsi="Verdana"/>
          <w:color w:val="00000A"/>
          <w:spacing w:val="1"/>
          <w:sz w:val="16"/>
          <w:szCs w:val="16"/>
        </w:rPr>
        <w:t>i</w:t>
      </w:r>
      <w:r>
        <w:rPr>
          <w:rFonts w:eastAsia="Verdana" w:cs="Verdana" w:ascii="Verdana" w:hAnsi="Verdana"/>
          <w:color w:val="00000A"/>
          <w:sz w:val="16"/>
          <w:szCs w:val="16"/>
        </w:rPr>
        <w:t>ab</w:t>
      </w:r>
      <w:r>
        <w:rPr>
          <w:rFonts w:eastAsia="Verdana" w:cs="Verdana" w:ascii="Verdana" w:hAnsi="Verdana"/>
          <w:color w:val="00000A"/>
          <w:spacing w:val="-1"/>
          <w:sz w:val="16"/>
          <w:szCs w:val="16"/>
        </w:rPr>
        <w:t>i</w:t>
      </w:r>
      <w:r>
        <w:rPr>
          <w:rFonts w:eastAsia="Verdana" w:cs="Verdana" w:ascii="Verdana" w:hAnsi="Verdana"/>
          <w:color w:val="00000A"/>
          <w:spacing w:val="1"/>
          <w:sz w:val="16"/>
          <w:szCs w:val="16"/>
        </w:rPr>
        <w:t>l</w:t>
      </w:r>
      <w:r>
        <w:rPr>
          <w:rFonts w:eastAsia="Verdana" w:cs="Verdana" w:ascii="Verdana" w:hAnsi="Verdana"/>
          <w:color w:val="00000A"/>
          <w:sz w:val="16"/>
          <w:szCs w:val="16"/>
        </w:rPr>
        <w:t xml:space="preserve">e </w:t>
      </w:r>
      <w:r>
        <w:rPr>
          <w:rFonts w:eastAsia="Verdana" w:cs="Verdana" w:ascii="Verdana" w:hAnsi="Verdana"/>
          <w:color w:val="00000A"/>
          <w:spacing w:val="-1"/>
          <w:sz w:val="16"/>
          <w:szCs w:val="16"/>
        </w:rPr>
        <w:t>t</w:t>
      </w:r>
      <w:r>
        <w:rPr>
          <w:rFonts w:eastAsia="Verdana" w:cs="Verdana" w:ascii="Verdana" w:hAnsi="Verdana"/>
          <w:color w:val="00000A"/>
          <w:sz w:val="16"/>
          <w:szCs w:val="16"/>
        </w:rPr>
        <w:t>ra</w:t>
      </w:r>
      <w:r>
        <w:rPr>
          <w:rFonts w:eastAsia="Verdana" w:cs="Verdana" w:ascii="Verdana" w:hAnsi="Verdana"/>
          <w:color w:val="00000A"/>
          <w:spacing w:val="1"/>
          <w:sz w:val="16"/>
          <w:szCs w:val="16"/>
        </w:rPr>
        <w:t xml:space="preserve"> </w:t>
      </w:r>
      <w:r>
        <w:rPr>
          <w:rFonts w:eastAsia="Verdana" w:cs="Verdana" w:ascii="Verdana" w:hAnsi="Verdana"/>
          <w:color w:val="00000A"/>
          <w:sz w:val="16"/>
          <w:szCs w:val="16"/>
        </w:rPr>
        <w:t>zero e</w:t>
      </w:r>
      <w:r>
        <w:rPr>
          <w:rFonts w:eastAsia="Verdana" w:cs="Verdana" w:ascii="Verdana" w:hAnsi="Verdana"/>
          <w:color w:val="00000A"/>
          <w:spacing w:val="1"/>
          <w:sz w:val="16"/>
          <w:szCs w:val="16"/>
        </w:rPr>
        <w:t xml:space="preserve"> </w:t>
      </w:r>
      <w:r>
        <w:rPr>
          <w:rFonts w:eastAsia="Verdana" w:cs="Verdana" w:ascii="Verdana" w:hAnsi="Verdana"/>
          <w:color w:val="00000A"/>
          <w:sz w:val="16"/>
          <w:szCs w:val="16"/>
        </w:rPr>
        <w:t>uno;</w:t>
      </w:r>
    </w:p>
    <w:p>
      <w:pPr>
        <w:pStyle w:val="Normal"/>
        <w:spacing w:lineRule="exact" w:line="290"/>
        <w:ind w:left="826" w:hanging="0"/>
        <w:jc w:val="both"/>
        <w:rPr/>
      </w:pPr>
      <w:r>
        <w:rPr>
          <w:rFonts w:eastAsia="Verdana" w:cs="Verdana" w:ascii="Verdana" w:hAnsi="Verdana"/>
          <w:color w:val="00000A"/>
          <w:spacing w:val="-1"/>
          <w:sz w:val="16"/>
          <w:szCs w:val="16"/>
        </w:rPr>
        <w:t>Σ</w:t>
      </w:r>
      <w:r>
        <w:rPr>
          <w:rFonts w:eastAsia="Verdana" w:cs="Verdana" w:ascii="Verdana" w:hAnsi="Verdana"/>
          <w:color w:val="00000A"/>
          <w:sz w:val="16"/>
          <w:szCs w:val="16"/>
        </w:rPr>
        <w:t>n</w:t>
      </w:r>
      <w:r>
        <w:rPr>
          <w:rFonts w:eastAsia="Verdana" w:cs="Verdana" w:ascii="Verdana" w:hAnsi="Verdana"/>
          <w:color w:val="00000A"/>
          <w:spacing w:val="32"/>
          <w:sz w:val="16"/>
          <w:szCs w:val="16"/>
        </w:rPr>
        <w:t xml:space="preserve"> </w:t>
      </w:r>
      <w:r>
        <w:rPr>
          <w:rFonts w:eastAsia="Verdana" w:cs="Verdana" w:ascii="Verdana" w:hAnsi="Verdana"/>
          <w:color w:val="00000A"/>
          <w:sz w:val="16"/>
          <w:szCs w:val="16"/>
        </w:rPr>
        <w:t>=</w:t>
      </w:r>
      <w:r>
        <w:rPr>
          <w:rFonts w:eastAsia="Verdana" w:cs="Verdana" w:ascii="Verdana" w:hAnsi="Verdana"/>
          <w:color w:val="00000A"/>
          <w:spacing w:val="-1"/>
          <w:sz w:val="16"/>
          <w:szCs w:val="16"/>
        </w:rPr>
        <w:t xml:space="preserve"> </w:t>
      </w:r>
      <w:r>
        <w:rPr>
          <w:rFonts w:eastAsia="Verdana" w:cs="Verdana" w:ascii="Verdana" w:hAnsi="Verdana"/>
          <w:color w:val="00000A"/>
          <w:sz w:val="16"/>
          <w:szCs w:val="16"/>
        </w:rPr>
        <w:t>s</w:t>
      </w:r>
      <w:r>
        <w:rPr>
          <w:rFonts w:eastAsia="Verdana" w:cs="Verdana" w:ascii="Verdana" w:hAnsi="Verdana"/>
          <w:color w:val="00000A"/>
          <w:spacing w:val="2"/>
          <w:sz w:val="16"/>
          <w:szCs w:val="16"/>
        </w:rPr>
        <w:t>o</w:t>
      </w:r>
      <w:r>
        <w:rPr>
          <w:rFonts w:eastAsia="Verdana" w:cs="Verdana" w:ascii="Verdana" w:hAnsi="Verdana"/>
          <w:color w:val="00000A"/>
          <w:spacing w:val="-1"/>
          <w:sz w:val="16"/>
          <w:szCs w:val="16"/>
        </w:rPr>
        <w:t>m</w:t>
      </w:r>
      <w:r>
        <w:rPr>
          <w:rFonts w:eastAsia="Verdana" w:cs="Verdana" w:ascii="Verdana" w:hAnsi="Verdana"/>
          <w:color w:val="00000A"/>
          <w:spacing w:val="-3"/>
          <w:sz w:val="16"/>
          <w:szCs w:val="16"/>
        </w:rPr>
        <w:t>m</w:t>
      </w:r>
      <w:r>
        <w:rPr>
          <w:rFonts w:eastAsia="Verdana" w:cs="Verdana" w:ascii="Verdana" w:hAnsi="Verdana"/>
          <w:color w:val="00000A"/>
          <w:spacing w:val="1"/>
          <w:sz w:val="16"/>
          <w:szCs w:val="16"/>
        </w:rPr>
        <w:t>a</w:t>
      </w:r>
      <w:r>
        <w:rPr>
          <w:rFonts w:eastAsia="Verdana" w:cs="Verdana" w:ascii="Verdana" w:hAnsi="Verdana"/>
          <w:color w:val="00000A"/>
          <w:spacing w:val="-1"/>
          <w:sz w:val="16"/>
          <w:szCs w:val="16"/>
        </w:rPr>
        <w:t>t</w:t>
      </w:r>
      <w:r>
        <w:rPr>
          <w:rFonts w:eastAsia="Verdana" w:cs="Verdana" w:ascii="Verdana" w:hAnsi="Verdana"/>
          <w:color w:val="00000A"/>
          <w:sz w:val="16"/>
          <w:szCs w:val="16"/>
        </w:rPr>
        <w:t>or</w:t>
      </w:r>
      <w:r>
        <w:rPr>
          <w:rFonts w:eastAsia="Verdana" w:cs="Verdana" w:ascii="Verdana" w:hAnsi="Verdana"/>
          <w:color w:val="00000A"/>
          <w:spacing w:val="-1"/>
          <w:sz w:val="16"/>
          <w:szCs w:val="16"/>
        </w:rPr>
        <w:t>i</w:t>
      </w:r>
      <w:r>
        <w:rPr>
          <w:rFonts w:eastAsia="Verdana" w:cs="Verdana" w:ascii="Verdana" w:hAnsi="Verdana"/>
          <w:color w:val="00000A"/>
          <w:sz w:val="16"/>
          <w:szCs w:val="16"/>
        </w:rPr>
        <w:t>a</w:t>
      </w:r>
    </w:p>
    <w:p>
      <w:pPr>
        <w:pStyle w:val="Normal"/>
        <w:ind w:left="-284" w:hanging="0"/>
        <w:jc w:val="both"/>
        <w:rPr>
          <w:rFonts w:ascii="Verdana" w:hAnsi="Verdana" w:eastAsia="Verdana" w:cs="Verdana"/>
          <w:sz w:val="16"/>
          <w:szCs w:val="16"/>
        </w:rPr>
      </w:pPr>
      <w:r>
        <w:rPr>
          <w:rFonts w:eastAsia="Verdana" w:cs="Verdana" w:ascii="Verdana" w:hAnsi="Verdana"/>
          <w:sz w:val="16"/>
          <w:szCs w:val="16"/>
        </w:rPr>
      </w:r>
    </w:p>
    <w:p>
      <w:pPr>
        <w:pStyle w:val="Normal"/>
        <w:ind w:left="-284" w:hanging="0"/>
        <w:jc w:val="both"/>
        <w:rPr>
          <w:rFonts w:ascii="Verdana" w:hAnsi="Verdana" w:eastAsia="Verdana" w:cs="Verdana"/>
          <w:sz w:val="16"/>
          <w:szCs w:val="16"/>
        </w:rPr>
      </w:pPr>
      <w:r>
        <w:rPr>
          <w:rFonts w:eastAsia="Verdana" w:cs="Verdana" w:ascii="Verdana" w:hAnsi="Verdana"/>
          <w:sz w:val="16"/>
          <w:szCs w:val="16"/>
        </w:rPr>
        <w:t>La determinazione dei coefficienti di valutazione V(a)i di ogni requisito di valutazione dell’Offerta Tecnica avverrà mediante la “media dei coefficienti”, variabili tra zero e uno, attribuiti discrezionalmente da parte dei singoli commissari e successiva trasformazione di detta media in coefficienti definitivi riportando ad uno la media più alta e proporzionando a tale media massima le medie provvisorie prima calcolate arrotondate alla terza cifra decimale dopo la virgola.</w:t>
      </w:r>
    </w:p>
    <w:p>
      <w:pPr>
        <w:pStyle w:val="Normal"/>
        <w:ind w:left="-284" w:hanging="0"/>
        <w:jc w:val="both"/>
        <w:rPr>
          <w:rFonts w:ascii="Verdana" w:hAnsi="Verdana" w:eastAsia="Verdana" w:cs="Verdana"/>
          <w:sz w:val="16"/>
          <w:szCs w:val="16"/>
        </w:rPr>
      </w:pPr>
      <w:r>
        <w:rPr>
          <w:rFonts w:eastAsia="Verdana" w:cs="Verdana" w:ascii="Verdana" w:hAnsi="Verdana"/>
          <w:sz w:val="16"/>
          <w:szCs w:val="16"/>
        </w:rPr>
        <w:t>Nel caso in cui venga ammessa alla valutazione tecnica una sola offerta, non si procederà alla trasformazione delle medie provvisorie in coefficienti definitivi.</w:t>
      </w:r>
    </w:p>
    <w:p>
      <w:pPr>
        <w:pStyle w:val="Normal"/>
        <w:ind w:left="-284" w:hanging="0"/>
        <w:jc w:val="both"/>
        <w:rPr>
          <w:rFonts w:ascii="Verdana" w:hAnsi="Verdana" w:eastAsia="Verdana" w:cs="Verdana"/>
          <w:sz w:val="16"/>
          <w:szCs w:val="16"/>
        </w:rPr>
      </w:pPr>
      <w:r>
        <w:rPr>
          <w:rFonts w:eastAsia="Verdana" w:cs="Verdana" w:ascii="Verdana" w:hAnsi="Verdana"/>
          <w:sz w:val="16"/>
          <w:szCs w:val="16"/>
        </w:rPr>
        <w:t>Con riferimento all’Offerta Tecnica ogni requisito di valutazione sarà valutato secondo i seguenti criteri motivazionali:</w:t>
      </w:r>
    </w:p>
    <w:p>
      <w:pPr>
        <w:pStyle w:val="Normal"/>
        <w:ind w:left="-284" w:hanging="0"/>
        <w:jc w:val="both"/>
        <w:rPr>
          <w:rFonts w:ascii="Verdana" w:hAnsi="Verdana" w:eastAsia="Verdana" w:cs="Verdana"/>
          <w:sz w:val="16"/>
          <w:szCs w:val="16"/>
        </w:rPr>
      </w:pPr>
      <w:r>
        <w:rPr>
          <w:rFonts w:eastAsia="Verdana" w:cs="Verdana" w:ascii="Verdana" w:hAnsi="Verdana"/>
          <w:sz w:val="16"/>
          <w:szCs w:val="16"/>
        </w:rPr>
      </w:r>
    </w:p>
    <w:tbl>
      <w:tblPr>
        <w:tblW w:w="7866" w:type="dxa"/>
        <w:jc w:val="left"/>
        <w:tblInd w:w="694" w:type="dxa"/>
        <w:tblBorders>
          <w:top w:val="single" w:sz="4" w:space="0" w:color="000001"/>
          <w:left w:val="single" w:sz="4" w:space="0" w:color="000001"/>
          <w:bottom w:val="single" w:sz="4" w:space="0" w:color="000001"/>
          <w:insideH w:val="single" w:sz="4" w:space="0" w:color="000001"/>
        </w:tblBorders>
        <w:tblCellMar>
          <w:top w:w="0" w:type="dxa"/>
          <w:left w:w="5" w:type="dxa"/>
          <w:bottom w:w="0" w:type="dxa"/>
          <w:right w:w="70" w:type="dxa"/>
        </w:tblCellMar>
        <w:tblLook w:val="04a0"/>
      </w:tblPr>
      <w:tblGrid>
        <w:gridCol w:w="2195"/>
        <w:gridCol w:w="5670"/>
      </w:tblGrid>
      <w:tr>
        <w:trPr/>
        <w:tc>
          <w:tcPr>
            <w:tcW w:w="2195" w:type="dxa"/>
            <w:tcBorders>
              <w:top w:val="single" w:sz="4" w:space="0" w:color="000001"/>
              <w:left w:val="single" w:sz="4" w:space="0" w:color="000001"/>
              <w:bottom w:val="single" w:sz="4" w:space="0" w:color="000001"/>
              <w:insideH w:val="single" w:sz="4" w:space="0" w:color="000001"/>
            </w:tcBorders>
            <w:shd w:fill="auto" w:val="clear"/>
          </w:tcPr>
          <w:p>
            <w:pPr>
              <w:pStyle w:val="Titolo1"/>
              <w:numPr>
                <w:ilvl w:val="0"/>
                <w:numId w:val="12"/>
              </w:numPr>
              <w:jc w:val="both"/>
              <w:rPr>
                <w:rFonts w:ascii="Verdana" w:hAnsi="Verdana" w:eastAsia="Verdana" w:cs="Verdana"/>
                <w:sz w:val="16"/>
                <w:szCs w:val="16"/>
              </w:rPr>
            </w:pPr>
            <w:r>
              <w:rPr>
                <w:rFonts w:eastAsia="Verdana" w:cs="Verdana" w:ascii="Verdana" w:hAnsi="Verdana"/>
                <w:sz w:val="16"/>
                <w:szCs w:val="16"/>
              </w:rPr>
              <w:t>Coefficiente</w:t>
            </w:r>
          </w:p>
        </w:tc>
        <w:tc>
          <w:tcPr>
            <w:tcW w:w="567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Titolo1"/>
              <w:numPr>
                <w:ilvl w:val="0"/>
                <w:numId w:val="12"/>
              </w:numPr>
              <w:jc w:val="both"/>
              <w:rPr>
                <w:rFonts w:ascii="Verdana" w:hAnsi="Verdana" w:eastAsia="Verdana" w:cs="Verdana"/>
                <w:sz w:val="16"/>
                <w:szCs w:val="16"/>
              </w:rPr>
            </w:pPr>
            <w:r>
              <w:rPr>
                <w:rFonts w:eastAsia="Verdana" w:cs="Verdana" w:ascii="Verdana" w:hAnsi="Verdana"/>
                <w:sz w:val="16"/>
                <w:szCs w:val="16"/>
              </w:rPr>
              <w:t>Criterio motivazionale</w:t>
            </w:r>
          </w:p>
        </w:tc>
      </w:tr>
      <w:tr>
        <w:trPr/>
        <w:tc>
          <w:tcPr>
            <w:tcW w:w="2195" w:type="dxa"/>
            <w:tcBorders>
              <w:top w:val="single" w:sz="4" w:space="0" w:color="000001"/>
              <w:left w:val="single" w:sz="4" w:space="0" w:color="000001"/>
              <w:bottom w:val="single" w:sz="4" w:space="0" w:color="000001"/>
              <w:insideH w:val="single" w:sz="4" w:space="0" w:color="000001"/>
            </w:tcBorders>
            <w:shd w:fill="auto" w:val="clear"/>
          </w:tcPr>
          <w:p>
            <w:pPr>
              <w:pStyle w:val="Normal"/>
              <w:jc w:val="both"/>
              <w:rPr>
                <w:rFonts w:ascii="Verdana" w:hAnsi="Verdana" w:eastAsia="Verdana" w:cs="Verdana"/>
                <w:sz w:val="16"/>
                <w:szCs w:val="16"/>
              </w:rPr>
            </w:pPr>
            <w:r>
              <w:rPr>
                <w:rFonts w:eastAsia="Verdana" w:cs="Verdana" w:ascii="Verdana" w:hAnsi="Verdana"/>
                <w:sz w:val="16"/>
                <w:szCs w:val="16"/>
              </w:rPr>
              <w:t>0</w:t>
            </w:r>
          </w:p>
        </w:tc>
        <w:tc>
          <w:tcPr>
            <w:tcW w:w="567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jc w:val="both"/>
              <w:rPr>
                <w:rFonts w:ascii="Verdana" w:hAnsi="Verdana" w:eastAsia="Verdana" w:cs="Verdana"/>
                <w:sz w:val="16"/>
                <w:szCs w:val="16"/>
              </w:rPr>
            </w:pPr>
            <w:r>
              <w:rPr>
                <w:rFonts w:eastAsia="Verdana" w:cs="Verdana" w:ascii="Verdana" w:hAnsi="Verdana"/>
                <w:sz w:val="16"/>
                <w:szCs w:val="16"/>
              </w:rPr>
              <w:t>Assente completamente negativo</w:t>
            </w:r>
          </w:p>
        </w:tc>
      </w:tr>
      <w:tr>
        <w:trPr/>
        <w:tc>
          <w:tcPr>
            <w:tcW w:w="2195" w:type="dxa"/>
            <w:tcBorders>
              <w:top w:val="single" w:sz="4" w:space="0" w:color="000001"/>
              <w:left w:val="single" w:sz="4" w:space="0" w:color="000001"/>
              <w:bottom w:val="single" w:sz="4" w:space="0" w:color="000001"/>
              <w:insideH w:val="single" w:sz="4" w:space="0" w:color="000001"/>
            </w:tcBorders>
            <w:shd w:fill="auto" w:val="clear"/>
          </w:tcPr>
          <w:p>
            <w:pPr>
              <w:pStyle w:val="Normal"/>
              <w:jc w:val="both"/>
              <w:rPr>
                <w:rFonts w:ascii="Verdana" w:hAnsi="Verdana" w:eastAsia="Verdana" w:cs="Verdana"/>
                <w:sz w:val="16"/>
                <w:szCs w:val="16"/>
              </w:rPr>
            </w:pPr>
            <w:r>
              <w:rPr>
                <w:rFonts w:eastAsia="Verdana" w:cs="Verdana" w:ascii="Verdana" w:hAnsi="Verdana"/>
                <w:sz w:val="16"/>
                <w:szCs w:val="16"/>
              </w:rPr>
              <w:t>0,1</w:t>
            </w:r>
          </w:p>
        </w:tc>
        <w:tc>
          <w:tcPr>
            <w:tcW w:w="567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jc w:val="both"/>
              <w:rPr>
                <w:rFonts w:ascii="Verdana" w:hAnsi="Verdana" w:eastAsia="Verdana" w:cs="Verdana"/>
                <w:sz w:val="16"/>
                <w:szCs w:val="16"/>
              </w:rPr>
            </w:pPr>
            <w:r>
              <w:rPr>
                <w:rFonts w:eastAsia="Verdana" w:cs="Verdana" w:ascii="Verdana" w:hAnsi="Verdana"/>
                <w:sz w:val="16"/>
                <w:szCs w:val="16"/>
              </w:rPr>
              <w:t>Quasi del tutto assente quasi completamente negativo</w:t>
            </w:r>
          </w:p>
        </w:tc>
      </w:tr>
      <w:tr>
        <w:trPr/>
        <w:tc>
          <w:tcPr>
            <w:tcW w:w="2195" w:type="dxa"/>
            <w:tcBorders>
              <w:top w:val="single" w:sz="4" w:space="0" w:color="000001"/>
              <w:left w:val="single" w:sz="4" w:space="0" w:color="000001"/>
              <w:bottom w:val="single" w:sz="4" w:space="0" w:color="000001"/>
              <w:insideH w:val="single" w:sz="4" w:space="0" w:color="000001"/>
            </w:tcBorders>
            <w:shd w:fill="auto" w:val="clear"/>
          </w:tcPr>
          <w:p>
            <w:pPr>
              <w:pStyle w:val="Normal"/>
              <w:jc w:val="both"/>
              <w:rPr>
                <w:rFonts w:ascii="Verdana" w:hAnsi="Verdana" w:eastAsia="Verdana" w:cs="Verdana"/>
                <w:sz w:val="16"/>
                <w:szCs w:val="16"/>
              </w:rPr>
            </w:pPr>
            <w:r>
              <w:rPr>
                <w:rFonts w:eastAsia="Verdana" w:cs="Verdana" w:ascii="Verdana" w:hAnsi="Verdana"/>
                <w:sz w:val="16"/>
                <w:szCs w:val="16"/>
              </w:rPr>
              <w:t>0,2</w:t>
            </w:r>
          </w:p>
        </w:tc>
        <w:tc>
          <w:tcPr>
            <w:tcW w:w="567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jc w:val="both"/>
              <w:rPr>
                <w:rFonts w:ascii="Verdana" w:hAnsi="Verdana" w:eastAsia="Verdana" w:cs="Verdana"/>
                <w:sz w:val="16"/>
                <w:szCs w:val="16"/>
              </w:rPr>
            </w:pPr>
            <w:r>
              <w:rPr>
                <w:rFonts w:eastAsia="Verdana" w:cs="Verdana" w:ascii="Verdana" w:hAnsi="Verdana"/>
                <w:sz w:val="16"/>
                <w:szCs w:val="16"/>
              </w:rPr>
              <w:t>Negativo</w:t>
            </w:r>
          </w:p>
        </w:tc>
      </w:tr>
      <w:tr>
        <w:trPr/>
        <w:tc>
          <w:tcPr>
            <w:tcW w:w="2195" w:type="dxa"/>
            <w:tcBorders>
              <w:top w:val="single" w:sz="4" w:space="0" w:color="000001"/>
              <w:left w:val="single" w:sz="4" w:space="0" w:color="000001"/>
              <w:bottom w:val="single" w:sz="4" w:space="0" w:color="000001"/>
              <w:insideH w:val="single" w:sz="4" w:space="0" w:color="000001"/>
            </w:tcBorders>
            <w:shd w:fill="auto" w:val="clear"/>
          </w:tcPr>
          <w:p>
            <w:pPr>
              <w:pStyle w:val="Normal"/>
              <w:jc w:val="both"/>
              <w:rPr>
                <w:rFonts w:ascii="Verdana" w:hAnsi="Verdana" w:eastAsia="Verdana" w:cs="Verdana"/>
                <w:sz w:val="16"/>
                <w:szCs w:val="16"/>
              </w:rPr>
            </w:pPr>
            <w:r>
              <w:rPr>
                <w:rFonts w:eastAsia="Verdana" w:cs="Verdana" w:ascii="Verdana" w:hAnsi="Verdana"/>
                <w:sz w:val="16"/>
                <w:szCs w:val="16"/>
              </w:rPr>
              <w:t>0,3</w:t>
            </w:r>
          </w:p>
        </w:tc>
        <w:tc>
          <w:tcPr>
            <w:tcW w:w="567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jc w:val="both"/>
              <w:rPr>
                <w:rFonts w:ascii="Verdana" w:hAnsi="Verdana" w:eastAsia="Verdana" w:cs="Verdana"/>
                <w:sz w:val="16"/>
                <w:szCs w:val="16"/>
              </w:rPr>
            </w:pPr>
            <w:r>
              <w:rPr>
                <w:rFonts w:eastAsia="Verdana" w:cs="Verdana" w:ascii="Verdana" w:hAnsi="Verdana"/>
                <w:sz w:val="16"/>
                <w:szCs w:val="16"/>
              </w:rPr>
              <w:t>Gravemente insufficiente</w:t>
            </w:r>
          </w:p>
        </w:tc>
      </w:tr>
      <w:tr>
        <w:trPr/>
        <w:tc>
          <w:tcPr>
            <w:tcW w:w="2195" w:type="dxa"/>
            <w:tcBorders>
              <w:top w:val="single" w:sz="4" w:space="0" w:color="000001"/>
              <w:left w:val="single" w:sz="4" w:space="0" w:color="000001"/>
              <w:bottom w:val="single" w:sz="4" w:space="0" w:color="000001"/>
              <w:insideH w:val="single" w:sz="4" w:space="0" w:color="000001"/>
            </w:tcBorders>
            <w:shd w:fill="auto" w:val="clear"/>
          </w:tcPr>
          <w:p>
            <w:pPr>
              <w:pStyle w:val="Normal"/>
              <w:jc w:val="both"/>
              <w:rPr>
                <w:rFonts w:ascii="Verdana" w:hAnsi="Verdana" w:eastAsia="Verdana" w:cs="Verdana"/>
                <w:sz w:val="16"/>
                <w:szCs w:val="16"/>
              </w:rPr>
            </w:pPr>
            <w:r>
              <w:rPr>
                <w:rFonts w:eastAsia="Verdana" w:cs="Verdana" w:ascii="Verdana" w:hAnsi="Verdana"/>
                <w:sz w:val="16"/>
                <w:szCs w:val="16"/>
              </w:rPr>
              <w:t>0,4</w:t>
            </w:r>
          </w:p>
        </w:tc>
        <w:tc>
          <w:tcPr>
            <w:tcW w:w="567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jc w:val="both"/>
              <w:rPr>
                <w:rFonts w:ascii="Verdana" w:hAnsi="Verdana" w:eastAsia="Verdana" w:cs="Verdana"/>
                <w:sz w:val="16"/>
                <w:szCs w:val="16"/>
              </w:rPr>
            </w:pPr>
            <w:r>
              <w:rPr>
                <w:rFonts w:eastAsia="Verdana" w:cs="Verdana" w:ascii="Verdana" w:hAnsi="Verdana"/>
                <w:sz w:val="16"/>
                <w:szCs w:val="16"/>
              </w:rPr>
              <w:t>Insufficiente</w:t>
            </w:r>
          </w:p>
        </w:tc>
      </w:tr>
      <w:tr>
        <w:trPr/>
        <w:tc>
          <w:tcPr>
            <w:tcW w:w="2195" w:type="dxa"/>
            <w:tcBorders>
              <w:top w:val="single" w:sz="4" w:space="0" w:color="000001"/>
              <w:left w:val="single" w:sz="4" w:space="0" w:color="000001"/>
              <w:bottom w:val="single" w:sz="4" w:space="0" w:color="000001"/>
              <w:insideH w:val="single" w:sz="4" w:space="0" w:color="000001"/>
            </w:tcBorders>
            <w:shd w:fill="auto" w:val="clear"/>
          </w:tcPr>
          <w:p>
            <w:pPr>
              <w:pStyle w:val="Normal"/>
              <w:jc w:val="both"/>
              <w:rPr>
                <w:rFonts w:ascii="Verdana" w:hAnsi="Verdana" w:eastAsia="Verdana" w:cs="Verdana"/>
                <w:sz w:val="16"/>
                <w:szCs w:val="16"/>
              </w:rPr>
            </w:pPr>
            <w:r>
              <w:rPr>
                <w:rFonts w:eastAsia="Verdana" w:cs="Verdana" w:ascii="Verdana" w:hAnsi="Verdana"/>
                <w:sz w:val="16"/>
                <w:szCs w:val="16"/>
              </w:rPr>
              <w:t>0,5</w:t>
            </w:r>
          </w:p>
        </w:tc>
        <w:tc>
          <w:tcPr>
            <w:tcW w:w="567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jc w:val="both"/>
              <w:rPr>
                <w:rFonts w:ascii="Verdana" w:hAnsi="Verdana" w:eastAsia="Verdana" w:cs="Verdana"/>
                <w:sz w:val="16"/>
                <w:szCs w:val="16"/>
              </w:rPr>
            </w:pPr>
            <w:r>
              <w:rPr>
                <w:rFonts w:eastAsia="Verdana" w:cs="Verdana" w:ascii="Verdana" w:hAnsi="Verdana"/>
                <w:sz w:val="16"/>
                <w:szCs w:val="16"/>
              </w:rPr>
              <w:t>Appena insufficiente</w:t>
            </w:r>
          </w:p>
        </w:tc>
      </w:tr>
      <w:tr>
        <w:trPr/>
        <w:tc>
          <w:tcPr>
            <w:tcW w:w="2195" w:type="dxa"/>
            <w:tcBorders>
              <w:top w:val="single" w:sz="4" w:space="0" w:color="000001"/>
              <w:left w:val="single" w:sz="4" w:space="0" w:color="000001"/>
              <w:bottom w:val="single" w:sz="4" w:space="0" w:color="000001"/>
              <w:insideH w:val="single" w:sz="4" w:space="0" w:color="000001"/>
            </w:tcBorders>
            <w:shd w:fill="auto" w:val="clear"/>
          </w:tcPr>
          <w:p>
            <w:pPr>
              <w:pStyle w:val="Normal"/>
              <w:jc w:val="both"/>
              <w:rPr>
                <w:rFonts w:ascii="Verdana" w:hAnsi="Verdana" w:eastAsia="Verdana" w:cs="Verdana"/>
                <w:sz w:val="16"/>
                <w:szCs w:val="16"/>
              </w:rPr>
            </w:pPr>
            <w:r>
              <w:rPr>
                <w:rFonts w:eastAsia="Verdana" w:cs="Verdana" w:ascii="Verdana" w:hAnsi="Verdana"/>
                <w:sz w:val="16"/>
                <w:szCs w:val="16"/>
              </w:rPr>
              <w:t>0,6</w:t>
            </w:r>
          </w:p>
        </w:tc>
        <w:tc>
          <w:tcPr>
            <w:tcW w:w="567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jc w:val="both"/>
              <w:rPr>
                <w:rFonts w:ascii="Verdana" w:hAnsi="Verdana" w:eastAsia="Verdana" w:cs="Verdana"/>
                <w:sz w:val="16"/>
                <w:szCs w:val="16"/>
              </w:rPr>
            </w:pPr>
            <w:r>
              <w:rPr>
                <w:rFonts w:eastAsia="Verdana" w:cs="Verdana" w:ascii="Verdana" w:hAnsi="Verdana"/>
                <w:sz w:val="16"/>
                <w:szCs w:val="16"/>
              </w:rPr>
              <w:t>Sufficiente</w:t>
            </w:r>
          </w:p>
        </w:tc>
      </w:tr>
      <w:tr>
        <w:trPr/>
        <w:tc>
          <w:tcPr>
            <w:tcW w:w="2195" w:type="dxa"/>
            <w:tcBorders>
              <w:top w:val="single" w:sz="4" w:space="0" w:color="000001"/>
              <w:left w:val="single" w:sz="4" w:space="0" w:color="000001"/>
              <w:bottom w:val="single" w:sz="4" w:space="0" w:color="000001"/>
              <w:insideH w:val="single" w:sz="4" w:space="0" w:color="000001"/>
            </w:tcBorders>
            <w:shd w:fill="auto" w:val="clear"/>
          </w:tcPr>
          <w:p>
            <w:pPr>
              <w:pStyle w:val="Normal"/>
              <w:jc w:val="both"/>
              <w:rPr>
                <w:rFonts w:ascii="Verdana" w:hAnsi="Verdana" w:eastAsia="Verdana" w:cs="Verdana"/>
                <w:sz w:val="16"/>
                <w:szCs w:val="16"/>
              </w:rPr>
            </w:pPr>
            <w:r>
              <w:rPr>
                <w:rFonts w:eastAsia="Verdana" w:cs="Verdana" w:ascii="Verdana" w:hAnsi="Verdana"/>
                <w:sz w:val="16"/>
                <w:szCs w:val="16"/>
              </w:rPr>
              <w:t>0.7</w:t>
            </w:r>
          </w:p>
        </w:tc>
        <w:tc>
          <w:tcPr>
            <w:tcW w:w="567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jc w:val="both"/>
              <w:rPr>
                <w:rFonts w:ascii="Verdana" w:hAnsi="Verdana" w:eastAsia="Verdana" w:cs="Verdana"/>
                <w:sz w:val="16"/>
                <w:szCs w:val="16"/>
              </w:rPr>
            </w:pPr>
            <w:r>
              <w:rPr>
                <w:rFonts w:eastAsia="Verdana" w:cs="Verdana" w:ascii="Verdana" w:hAnsi="Verdana"/>
                <w:sz w:val="16"/>
                <w:szCs w:val="16"/>
              </w:rPr>
              <w:t>Discreto</w:t>
            </w:r>
          </w:p>
        </w:tc>
      </w:tr>
      <w:tr>
        <w:trPr/>
        <w:tc>
          <w:tcPr>
            <w:tcW w:w="2195" w:type="dxa"/>
            <w:tcBorders>
              <w:top w:val="single" w:sz="4" w:space="0" w:color="000001"/>
              <w:left w:val="single" w:sz="4" w:space="0" w:color="000001"/>
              <w:bottom w:val="single" w:sz="4" w:space="0" w:color="000001"/>
              <w:insideH w:val="single" w:sz="4" w:space="0" w:color="000001"/>
            </w:tcBorders>
            <w:shd w:fill="auto" w:val="clear"/>
          </w:tcPr>
          <w:p>
            <w:pPr>
              <w:pStyle w:val="Normal"/>
              <w:jc w:val="both"/>
              <w:rPr>
                <w:rFonts w:ascii="Verdana" w:hAnsi="Verdana" w:eastAsia="Verdana" w:cs="Verdana"/>
                <w:sz w:val="16"/>
                <w:szCs w:val="16"/>
              </w:rPr>
            </w:pPr>
            <w:r>
              <w:rPr>
                <w:rFonts w:eastAsia="Verdana" w:cs="Verdana" w:ascii="Verdana" w:hAnsi="Verdana"/>
                <w:sz w:val="16"/>
                <w:szCs w:val="16"/>
              </w:rPr>
              <w:t>0,8</w:t>
            </w:r>
          </w:p>
        </w:tc>
        <w:tc>
          <w:tcPr>
            <w:tcW w:w="567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jc w:val="both"/>
              <w:rPr>
                <w:rFonts w:ascii="Verdana" w:hAnsi="Verdana" w:eastAsia="Verdana" w:cs="Verdana"/>
                <w:sz w:val="16"/>
                <w:szCs w:val="16"/>
              </w:rPr>
            </w:pPr>
            <w:r>
              <w:rPr>
                <w:rFonts w:eastAsia="Verdana" w:cs="Verdana" w:ascii="Verdana" w:hAnsi="Verdana"/>
                <w:sz w:val="16"/>
                <w:szCs w:val="16"/>
              </w:rPr>
              <w:t>Buono</w:t>
            </w:r>
          </w:p>
        </w:tc>
      </w:tr>
      <w:tr>
        <w:trPr/>
        <w:tc>
          <w:tcPr>
            <w:tcW w:w="2195" w:type="dxa"/>
            <w:tcBorders>
              <w:top w:val="single" w:sz="4" w:space="0" w:color="000001"/>
              <w:left w:val="single" w:sz="4" w:space="0" w:color="000001"/>
              <w:bottom w:val="single" w:sz="4" w:space="0" w:color="000001"/>
              <w:insideH w:val="single" w:sz="4" w:space="0" w:color="000001"/>
            </w:tcBorders>
            <w:shd w:fill="auto" w:val="clear"/>
          </w:tcPr>
          <w:p>
            <w:pPr>
              <w:pStyle w:val="Normal"/>
              <w:jc w:val="both"/>
              <w:rPr>
                <w:rFonts w:ascii="Verdana" w:hAnsi="Verdana" w:eastAsia="Verdana" w:cs="Verdana"/>
                <w:sz w:val="16"/>
                <w:szCs w:val="16"/>
              </w:rPr>
            </w:pPr>
            <w:r>
              <w:rPr>
                <w:rFonts w:eastAsia="Verdana" w:cs="Verdana" w:ascii="Verdana" w:hAnsi="Verdana"/>
                <w:sz w:val="16"/>
                <w:szCs w:val="16"/>
              </w:rPr>
              <w:t>0,9</w:t>
            </w:r>
          </w:p>
        </w:tc>
        <w:tc>
          <w:tcPr>
            <w:tcW w:w="567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jc w:val="both"/>
              <w:rPr>
                <w:rFonts w:ascii="Verdana" w:hAnsi="Verdana" w:eastAsia="Verdana" w:cs="Verdana"/>
                <w:sz w:val="16"/>
                <w:szCs w:val="16"/>
              </w:rPr>
            </w:pPr>
            <w:r>
              <w:rPr>
                <w:rFonts w:eastAsia="Verdana" w:cs="Verdana" w:ascii="Verdana" w:hAnsi="Verdana"/>
                <w:sz w:val="16"/>
                <w:szCs w:val="16"/>
              </w:rPr>
              <w:t>Ottimo</w:t>
            </w:r>
          </w:p>
        </w:tc>
      </w:tr>
      <w:tr>
        <w:trPr/>
        <w:tc>
          <w:tcPr>
            <w:tcW w:w="2195" w:type="dxa"/>
            <w:tcBorders>
              <w:top w:val="single" w:sz="4" w:space="0" w:color="000001"/>
              <w:left w:val="single" w:sz="4" w:space="0" w:color="000001"/>
              <w:bottom w:val="single" w:sz="4" w:space="0" w:color="000001"/>
              <w:insideH w:val="single" w:sz="4" w:space="0" w:color="000001"/>
            </w:tcBorders>
            <w:shd w:fill="auto" w:val="clear"/>
          </w:tcPr>
          <w:p>
            <w:pPr>
              <w:pStyle w:val="Normal"/>
              <w:jc w:val="both"/>
              <w:rPr>
                <w:rFonts w:ascii="Verdana" w:hAnsi="Verdana" w:eastAsia="Verdana" w:cs="Verdana"/>
                <w:sz w:val="16"/>
                <w:szCs w:val="16"/>
              </w:rPr>
            </w:pPr>
            <w:r>
              <w:rPr>
                <w:rFonts w:eastAsia="Verdana" w:cs="Verdana" w:ascii="Verdana" w:hAnsi="Verdana"/>
                <w:sz w:val="16"/>
                <w:szCs w:val="16"/>
              </w:rPr>
              <w:t>1</w:t>
            </w:r>
          </w:p>
        </w:tc>
        <w:tc>
          <w:tcPr>
            <w:tcW w:w="567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jc w:val="both"/>
              <w:rPr>
                <w:rFonts w:ascii="Verdana" w:hAnsi="Verdana" w:eastAsia="Verdana" w:cs="Verdana"/>
                <w:sz w:val="16"/>
                <w:szCs w:val="16"/>
              </w:rPr>
            </w:pPr>
            <w:r>
              <w:rPr>
                <w:rFonts w:eastAsia="Verdana" w:cs="Verdana" w:ascii="Verdana" w:hAnsi="Verdana"/>
                <w:sz w:val="16"/>
                <w:szCs w:val="16"/>
              </w:rPr>
              <w:t>Eccellente</w:t>
            </w:r>
          </w:p>
        </w:tc>
      </w:tr>
    </w:tbl>
    <w:p>
      <w:pPr>
        <w:pStyle w:val="Normal"/>
        <w:jc w:val="both"/>
        <w:rPr>
          <w:rFonts w:ascii="Verdana" w:hAnsi="Verdana" w:eastAsia="Verdana" w:cs="Verdana"/>
          <w:sz w:val="16"/>
          <w:szCs w:val="16"/>
        </w:rPr>
      </w:pPr>
      <w:r>
        <w:rPr>
          <w:rFonts w:eastAsia="Verdana" w:cs="Verdana" w:ascii="Verdana" w:hAnsi="Verdana"/>
          <w:sz w:val="16"/>
          <w:szCs w:val="16"/>
        </w:rPr>
      </w:r>
    </w:p>
    <w:p>
      <w:pPr>
        <w:pStyle w:val="Normal"/>
        <w:jc w:val="both"/>
        <w:rPr/>
      </w:pPr>
      <w:r>
        <w:rPr>
          <w:rFonts w:eastAsia="Verdana" w:cs="Verdana" w:ascii="Verdana" w:hAnsi="Verdana"/>
          <w:sz w:val="16"/>
          <w:szCs w:val="16"/>
        </w:rPr>
        <w:t>La valutazione degli aspetti dell’offerta tecnica avverrà, da parte della Commissione giudicatrice sulla base dei seguenti requisiti secondo le modalità indicate precedentemente.</w:t>
      </w:r>
    </w:p>
    <w:p>
      <w:pPr>
        <w:pStyle w:val="Normal"/>
        <w:jc w:val="both"/>
        <w:rPr>
          <w:rFonts w:ascii="Verdana" w:hAnsi="Verdana" w:eastAsia="Verdana" w:cs="Verdana"/>
          <w:sz w:val="16"/>
          <w:szCs w:val="16"/>
        </w:rPr>
      </w:pPr>
      <w:r>
        <w:rPr>
          <w:rFonts w:eastAsia="Verdana" w:cs="Verdana" w:ascii="Verdana" w:hAnsi="Verdana"/>
          <w:sz w:val="16"/>
          <w:szCs w:val="16"/>
        </w:rPr>
      </w:r>
    </w:p>
    <w:p>
      <w:pPr>
        <w:pStyle w:val="Normal"/>
        <w:jc w:val="both"/>
        <w:rPr/>
      </w:pPr>
      <w:r>
        <w:rPr>
          <w:rFonts w:eastAsia="Verdana" w:cs="Verdana" w:ascii="Verdana" w:hAnsi="Verdana"/>
          <w:sz w:val="16"/>
          <w:szCs w:val="16"/>
        </w:rPr>
        <w:t>I criteri di valutazione dell’offerta tecnica sono i seguenti:</w:t>
      </w:r>
    </w:p>
    <w:p>
      <w:pPr>
        <w:pStyle w:val="Normal"/>
        <w:jc w:val="both"/>
        <w:rPr>
          <w:rFonts w:ascii="Verdana" w:hAnsi="Verdana" w:eastAsia="Verdana" w:cs="Verdana"/>
          <w:sz w:val="16"/>
          <w:szCs w:val="16"/>
        </w:rPr>
      </w:pPr>
      <w:r>
        <w:rPr>
          <w:rFonts w:eastAsia="Verdana" w:cs="Verdana" w:ascii="Verdana" w:hAnsi="Verdana"/>
          <w:sz w:val="16"/>
          <w:szCs w:val="16"/>
        </w:rPr>
      </w:r>
    </w:p>
    <w:p>
      <w:pPr>
        <w:pStyle w:val="Normal"/>
        <w:jc w:val="both"/>
        <w:rPr>
          <w:rFonts w:ascii="Verdana" w:hAnsi="Verdana" w:eastAsia="Verdana" w:cs="Verdana"/>
          <w:sz w:val="16"/>
          <w:szCs w:val="16"/>
        </w:rPr>
      </w:pPr>
      <w:r>
        <w:rPr>
          <w:rFonts w:eastAsia="Verdana" w:cs="Verdana" w:ascii="Verdana" w:hAnsi="Verdana"/>
          <w:sz w:val="16"/>
          <w:szCs w:val="16"/>
        </w:rPr>
      </w:r>
    </w:p>
    <w:tbl>
      <w:tblPr>
        <w:tblW w:w="10081" w:type="dxa"/>
        <w:jc w:val="left"/>
        <w:tblInd w:w="-73" w:type="dxa"/>
        <w:tblBorders>
          <w:top w:val="single" w:sz="4" w:space="0" w:color="000001"/>
          <w:left w:val="single" w:sz="4" w:space="0" w:color="000001"/>
          <w:bottom w:val="single" w:sz="4" w:space="0" w:color="000001"/>
          <w:insideH w:val="single" w:sz="4" w:space="0" w:color="000001"/>
        </w:tblBorders>
        <w:tblCellMar>
          <w:top w:w="0" w:type="dxa"/>
          <w:left w:w="0" w:type="dxa"/>
          <w:bottom w:w="0" w:type="dxa"/>
          <w:right w:w="0" w:type="dxa"/>
        </w:tblCellMar>
        <w:tblLook w:val="04a0"/>
      </w:tblPr>
      <w:tblGrid>
        <w:gridCol w:w="8331"/>
        <w:gridCol w:w="795"/>
        <w:gridCol w:w="955"/>
      </w:tblGrid>
      <w:tr>
        <w:trPr>
          <w:trHeight w:val="785" w:hRule="exact"/>
        </w:trPr>
        <w:tc>
          <w:tcPr>
            <w:tcW w:w="8331"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ind w:left="-94" w:firstLine="94"/>
              <w:jc w:val="both"/>
              <w:rPr>
                <w:rFonts w:ascii="Verdana" w:hAnsi="Verdana" w:cs="Verdana"/>
              </w:rPr>
            </w:pPr>
            <w:r>
              <w:rPr>
                <w:rFonts w:cs="Verdana" w:ascii="Verdana" w:hAnsi="Verdana"/>
              </w:rPr>
            </w:r>
          </w:p>
        </w:tc>
        <w:tc>
          <w:tcPr>
            <w:tcW w:w="795" w:type="dxa"/>
            <w:tcBorders>
              <w:top w:val="single" w:sz="4" w:space="0" w:color="000001"/>
              <w:left w:val="single" w:sz="4" w:space="0" w:color="000001"/>
              <w:bottom w:val="single" w:sz="4" w:space="0" w:color="000001"/>
              <w:insideH w:val="single" w:sz="4" w:space="0" w:color="000001"/>
            </w:tcBorders>
            <w:shd w:fill="auto" w:val="clear"/>
          </w:tcPr>
          <w:p>
            <w:pPr>
              <w:pStyle w:val="Normal"/>
              <w:spacing w:lineRule="exact" w:line="250"/>
              <w:ind w:left="143" w:right="140" w:hanging="0"/>
              <w:jc w:val="both"/>
              <w:rPr/>
            </w:pPr>
            <w:r>
              <w:rPr>
                <w:rFonts w:cs="Verdana" w:ascii="Verdana" w:hAnsi="Verdana"/>
                <w:b/>
                <w:bCs/>
                <w:sz w:val="16"/>
                <w:szCs w:val="16"/>
              </w:rPr>
              <w:t>Punt. pa</w:t>
            </w:r>
            <w:r>
              <w:rPr>
                <w:rFonts w:cs="Verdana" w:ascii="Verdana" w:hAnsi="Verdana"/>
                <w:b/>
                <w:bCs/>
                <w:spacing w:val="1"/>
                <w:sz w:val="16"/>
                <w:szCs w:val="16"/>
              </w:rPr>
              <w:t>r</w:t>
            </w:r>
            <w:r>
              <w:rPr>
                <w:rFonts w:cs="Verdana" w:ascii="Verdana" w:hAnsi="Verdana"/>
                <w:b/>
                <w:bCs/>
                <w:spacing w:val="-2"/>
                <w:sz w:val="16"/>
                <w:szCs w:val="16"/>
              </w:rPr>
              <w:t>z</w:t>
            </w:r>
            <w:r>
              <w:rPr>
                <w:rFonts w:cs="Verdana" w:ascii="Verdana" w:hAnsi="Verdana"/>
                <w:b/>
                <w:bCs/>
                <w:spacing w:val="1"/>
                <w:sz w:val="16"/>
                <w:szCs w:val="16"/>
              </w:rPr>
              <w:t>i</w:t>
            </w:r>
            <w:r>
              <w:rPr>
                <w:rFonts w:cs="Verdana" w:ascii="Verdana" w:hAnsi="Verdana"/>
                <w:b/>
                <w:bCs/>
                <w:sz w:val="16"/>
                <w:szCs w:val="16"/>
              </w:rPr>
              <w:t>a</w:t>
            </w:r>
            <w:r>
              <w:rPr>
                <w:rFonts w:cs="Verdana" w:ascii="Verdana" w:hAnsi="Verdana"/>
                <w:b/>
                <w:bCs/>
                <w:spacing w:val="1"/>
                <w:sz w:val="16"/>
                <w:szCs w:val="16"/>
              </w:rPr>
              <w:t>l</w:t>
            </w:r>
            <w:r>
              <w:rPr>
                <w:rFonts w:cs="Verdana" w:ascii="Verdana" w:hAnsi="Verdana"/>
                <w:b/>
                <w:bCs/>
                <w:sz w:val="16"/>
                <w:szCs w:val="16"/>
              </w:rPr>
              <w:t>e</w:t>
            </w:r>
          </w:p>
        </w:tc>
        <w:tc>
          <w:tcPr>
            <w:tcW w:w="95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exact" w:line="250"/>
              <w:ind w:left="180" w:hanging="0"/>
              <w:jc w:val="both"/>
              <w:rPr/>
            </w:pPr>
            <w:r>
              <w:rPr>
                <w:rFonts w:cs="Verdana" w:ascii="Verdana" w:hAnsi="Verdana"/>
                <w:b/>
                <w:bCs/>
                <w:sz w:val="16"/>
                <w:szCs w:val="16"/>
              </w:rPr>
              <w:t>Pun</w:t>
            </w:r>
            <w:r>
              <w:rPr>
                <w:rFonts w:cs="Verdana" w:ascii="Verdana" w:hAnsi="Verdana"/>
                <w:b/>
                <w:bCs/>
                <w:spacing w:val="-1"/>
                <w:sz w:val="16"/>
                <w:szCs w:val="16"/>
              </w:rPr>
              <w:t>t</w:t>
            </w:r>
            <w:r>
              <w:rPr>
                <w:rFonts w:cs="Verdana" w:ascii="Verdana" w:hAnsi="Verdana"/>
                <w:b/>
                <w:bCs/>
                <w:sz w:val="16"/>
                <w:szCs w:val="16"/>
              </w:rPr>
              <w:t>.</w:t>
            </w:r>
          </w:p>
          <w:p>
            <w:pPr>
              <w:pStyle w:val="Normal"/>
              <w:spacing w:lineRule="exact" w:line="251" w:before="1" w:after="0"/>
              <w:ind w:left="170" w:hanging="0"/>
              <w:jc w:val="both"/>
              <w:rPr/>
            </w:pPr>
            <w:r>
              <w:rPr>
                <w:rFonts w:cs="Verdana" w:ascii="Verdana" w:hAnsi="Verdana"/>
                <w:b/>
                <w:bCs/>
                <w:spacing w:val="-1"/>
                <w:sz w:val="16"/>
                <w:szCs w:val="16"/>
              </w:rPr>
              <w:t>t</w:t>
            </w:r>
            <w:r>
              <w:rPr>
                <w:rFonts w:cs="Verdana" w:ascii="Verdana" w:hAnsi="Verdana"/>
                <w:b/>
                <w:bCs/>
                <w:sz w:val="16"/>
                <w:szCs w:val="16"/>
              </w:rPr>
              <w:t>ota</w:t>
            </w:r>
            <w:r>
              <w:rPr>
                <w:rFonts w:cs="Verdana" w:ascii="Verdana" w:hAnsi="Verdana"/>
                <w:b/>
                <w:bCs/>
                <w:spacing w:val="1"/>
                <w:sz w:val="16"/>
                <w:szCs w:val="16"/>
              </w:rPr>
              <w:t>l</w:t>
            </w:r>
            <w:r>
              <w:rPr>
                <w:rFonts w:cs="Verdana" w:ascii="Verdana" w:hAnsi="Verdana"/>
                <w:b/>
                <w:bCs/>
                <w:sz w:val="16"/>
                <w:szCs w:val="16"/>
              </w:rPr>
              <w:t>e</w:t>
            </w:r>
          </w:p>
        </w:tc>
      </w:tr>
      <w:tr>
        <w:trPr>
          <w:trHeight w:val="516" w:hRule="exact"/>
        </w:trPr>
        <w:tc>
          <w:tcPr>
            <w:tcW w:w="8331" w:type="dxa"/>
            <w:tcBorders>
              <w:top w:val="single" w:sz="4" w:space="0" w:color="000001"/>
              <w:left w:val="single" w:sz="4" w:space="0" w:color="000001"/>
              <w:bottom w:val="single" w:sz="4" w:space="0" w:color="000001"/>
              <w:insideH w:val="single" w:sz="4" w:space="0" w:color="000001"/>
            </w:tcBorders>
            <w:shd w:fill="auto" w:val="clear"/>
          </w:tcPr>
          <w:p>
            <w:pPr>
              <w:pStyle w:val="Normal"/>
              <w:numPr>
                <w:ilvl w:val="0"/>
                <w:numId w:val="16"/>
              </w:numPr>
              <w:spacing w:lineRule="exact" w:line="250"/>
              <w:jc w:val="both"/>
              <w:rPr>
                <w:rFonts w:ascii="Verdana" w:hAnsi="Verdana" w:cs="Verdana"/>
                <w:b/>
                <w:b/>
                <w:bCs/>
                <w:color w:val="auto"/>
                <w:sz w:val="18"/>
                <w:szCs w:val="18"/>
              </w:rPr>
            </w:pPr>
            <w:r>
              <w:rPr>
                <w:rFonts w:cs="Verdana" w:ascii="Verdana" w:hAnsi="Verdana"/>
                <w:b/>
                <w:bCs/>
                <w:color w:val="auto"/>
                <w:sz w:val="18"/>
                <w:szCs w:val="18"/>
              </w:rPr>
              <w:t>MODALITA’ ED ESECUZIONE DEI SERVIZI</w:t>
            </w:r>
          </w:p>
          <w:p>
            <w:pPr>
              <w:pStyle w:val="Normal"/>
              <w:spacing w:lineRule="exact" w:line="251" w:before="1" w:after="0"/>
              <w:ind w:left="102" w:hanging="0"/>
              <w:jc w:val="both"/>
              <w:rPr/>
            </w:pPr>
            <w:r>
              <w:rPr/>
            </w:r>
          </w:p>
        </w:tc>
        <w:tc>
          <w:tcPr>
            <w:tcW w:w="795"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jc w:val="both"/>
              <w:rPr>
                <w:rFonts w:ascii="Verdana" w:hAnsi="Verdana" w:cs="Verdana"/>
                <w:sz w:val="18"/>
                <w:szCs w:val="18"/>
              </w:rPr>
            </w:pPr>
            <w:r>
              <w:rPr>
                <w:rFonts w:cs="Verdana" w:ascii="Verdana" w:hAnsi="Verdana"/>
                <w:sz w:val="18"/>
                <w:szCs w:val="18"/>
              </w:rPr>
            </w:r>
          </w:p>
        </w:tc>
        <w:tc>
          <w:tcPr>
            <w:tcW w:w="95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pacing w:lineRule="exact" w:line="250"/>
              <w:ind w:left="287" w:right="286" w:hanging="0"/>
              <w:jc w:val="both"/>
              <w:rPr>
                <w:rFonts w:ascii="Verdana" w:hAnsi="Verdana" w:cs="Verdana"/>
                <w:b/>
                <w:b/>
                <w:sz w:val="18"/>
                <w:szCs w:val="18"/>
              </w:rPr>
            </w:pPr>
            <w:r>
              <w:rPr>
                <w:rFonts w:cs="Verdana" w:ascii="Verdana" w:hAnsi="Verdana"/>
                <w:b/>
                <w:sz w:val="18"/>
                <w:szCs w:val="18"/>
              </w:rPr>
              <w:t>33</w:t>
            </w:r>
          </w:p>
        </w:tc>
      </w:tr>
      <w:tr>
        <w:trPr/>
        <w:tc>
          <w:tcPr>
            <w:tcW w:w="8331" w:type="dxa"/>
            <w:tcBorders>
              <w:top w:val="single" w:sz="4" w:space="0" w:color="000001"/>
              <w:left w:val="single" w:sz="4" w:space="0" w:color="000001"/>
              <w:bottom w:val="single" w:sz="4" w:space="0" w:color="000001"/>
              <w:insideH w:val="single" w:sz="4" w:space="0" w:color="000001"/>
            </w:tcBorders>
            <w:shd w:fill="auto" w:val="clear"/>
          </w:tcPr>
          <w:p>
            <w:pPr>
              <w:pStyle w:val="Normal"/>
              <w:spacing w:lineRule="exact" w:line="249"/>
              <w:ind w:left="102" w:right="0" w:hanging="0"/>
              <w:jc w:val="both"/>
              <w:rPr/>
            </w:pPr>
            <w:r>
              <w:rPr>
                <w:rFonts w:cs="Verdana" w:ascii="Verdana" w:hAnsi="Verdana"/>
                <w:spacing w:val="-1"/>
                <w:sz w:val="16"/>
                <w:szCs w:val="16"/>
              </w:rPr>
              <w:t>Q</w:t>
            </w:r>
            <w:r>
              <w:rPr>
                <w:rFonts w:cs="Verdana" w:ascii="Verdana" w:hAnsi="Verdana"/>
                <w:sz w:val="16"/>
                <w:szCs w:val="16"/>
              </w:rPr>
              <w:t>ua</w:t>
            </w:r>
            <w:r>
              <w:rPr>
                <w:rFonts w:cs="Verdana" w:ascii="Verdana" w:hAnsi="Verdana"/>
                <w:spacing w:val="1"/>
                <w:sz w:val="16"/>
                <w:szCs w:val="16"/>
              </w:rPr>
              <w:t>l</w:t>
            </w:r>
            <w:r>
              <w:rPr>
                <w:rFonts w:cs="Verdana" w:ascii="Verdana" w:hAnsi="Verdana"/>
                <w:spacing w:val="-1"/>
                <w:sz w:val="16"/>
                <w:szCs w:val="16"/>
              </w:rPr>
              <w:t>i</w:t>
            </w:r>
            <w:r>
              <w:rPr>
                <w:rFonts w:cs="Verdana" w:ascii="Verdana" w:hAnsi="Verdana"/>
                <w:spacing w:val="1"/>
                <w:sz w:val="16"/>
                <w:szCs w:val="16"/>
              </w:rPr>
              <w:t>t</w:t>
            </w:r>
            <w:r>
              <w:rPr>
                <w:rFonts w:cs="Verdana" w:ascii="Verdana" w:hAnsi="Verdana"/>
                <w:sz w:val="16"/>
                <w:szCs w:val="16"/>
              </w:rPr>
              <w:t>à</w:t>
            </w:r>
            <w:r>
              <w:rPr>
                <w:rFonts w:cs="Verdana" w:ascii="Verdana" w:hAnsi="Verdana"/>
                <w:spacing w:val="1"/>
                <w:sz w:val="16"/>
                <w:szCs w:val="16"/>
              </w:rPr>
              <w:t xml:space="preserve"> </w:t>
            </w:r>
            <w:r>
              <w:rPr>
                <w:rFonts w:cs="Verdana" w:ascii="Verdana" w:hAnsi="Verdana"/>
                <w:sz w:val="16"/>
                <w:szCs w:val="16"/>
              </w:rPr>
              <w:t>e</w:t>
            </w:r>
            <w:r>
              <w:rPr>
                <w:rFonts w:cs="Verdana" w:ascii="Verdana" w:hAnsi="Verdana"/>
                <w:spacing w:val="-1"/>
                <w:sz w:val="16"/>
                <w:szCs w:val="16"/>
              </w:rPr>
              <w:t xml:space="preserve"> </w:t>
            </w:r>
            <w:r>
              <w:rPr>
                <w:rFonts w:cs="Verdana" w:ascii="Verdana" w:hAnsi="Verdana"/>
                <w:sz w:val="16"/>
                <w:szCs w:val="16"/>
              </w:rPr>
              <w:t>c</w:t>
            </w:r>
            <w:r>
              <w:rPr>
                <w:rFonts w:cs="Verdana" w:ascii="Verdana" w:hAnsi="Verdana"/>
                <w:spacing w:val="2"/>
                <w:sz w:val="16"/>
                <w:szCs w:val="16"/>
              </w:rPr>
              <w:t>o</w:t>
            </w:r>
            <w:r>
              <w:rPr>
                <w:rFonts w:cs="Verdana" w:ascii="Verdana" w:hAnsi="Verdana"/>
                <w:spacing w:val="-5"/>
                <w:sz w:val="16"/>
                <w:szCs w:val="16"/>
              </w:rPr>
              <w:t>m</w:t>
            </w:r>
            <w:r>
              <w:rPr>
                <w:rFonts w:cs="Verdana" w:ascii="Verdana" w:hAnsi="Verdana"/>
                <w:sz w:val="16"/>
                <w:szCs w:val="16"/>
              </w:rPr>
              <w:t>p</w:t>
            </w:r>
            <w:r>
              <w:rPr>
                <w:rFonts w:cs="Verdana" w:ascii="Verdana" w:hAnsi="Verdana"/>
                <w:spacing w:val="1"/>
                <w:sz w:val="16"/>
                <w:szCs w:val="16"/>
              </w:rPr>
              <w:t>l</w:t>
            </w:r>
            <w:r>
              <w:rPr>
                <w:rFonts w:cs="Verdana" w:ascii="Verdana" w:hAnsi="Verdana"/>
                <w:sz w:val="16"/>
                <w:szCs w:val="16"/>
              </w:rPr>
              <w:t>e</w:t>
            </w:r>
            <w:r>
              <w:rPr>
                <w:rFonts w:cs="Verdana" w:ascii="Verdana" w:hAnsi="Verdana"/>
                <w:spacing w:val="1"/>
                <w:sz w:val="16"/>
                <w:szCs w:val="16"/>
              </w:rPr>
              <w:t>t</w:t>
            </w:r>
            <w:r>
              <w:rPr>
                <w:rFonts w:cs="Verdana" w:ascii="Verdana" w:hAnsi="Verdana"/>
                <w:sz w:val="16"/>
                <w:szCs w:val="16"/>
              </w:rPr>
              <w:t>ezza</w:t>
            </w:r>
            <w:r>
              <w:rPr>
                <w:rFonts w:cs="Verdana" w:ascii="Verdana" w:hAnsi="Verdana"/>
                <w:spacing w:val="-1"/>
                <w:sz w:val="16"/>
                <w:szCs w:val="16"/>
              </w:rPr>
              <w:t xml:space="preserve"> </w:t>
            </w:r>
            <w:r>
              <w:rPr>
                <w:rFonts w:cs="Verdana" w:ascii="Verdana" w:hAnsi="Verdana"/>
                <w:sz w:val="16"/>
                <w:szCs w:val="16"/>
              </w:rPr>
              <w:t>de</w:t>
            </w:r>
            <w:r>
              <w:rPr>
                <w:rFonts w:cs="Verdana" w:ascii="Verdana" w:hAnsi="Verdana"/>
                <w:spacing w:val="-1"/>
                <w:sz w:val="16"/>
                <w:szCs w:val="16"/>
              </w:rPr>
              <w:t>l</w:t>
            </w:r>
            <w:r>
              <w:rPr>
                <w:rFonts w:cs="Verdana" w:ascii="Verdana" w:hAnsi="Verdana"/>
                <w:spacing w:val="1"/>
                <w:sz w:val="16"/>
                <w:szCs w:val="16"/>
              </w:rPr>
              <w:t>l</w:t>
            </w:r>
            <w:r>
              <w:rPr>
                <w:rFonts w:cs="Verdana" w:ascii="Verdana" w:hAnsi="Verdana"/>
                <w:sz w:val="16"/>
                <w:szCs w:val="16"/>
              </w:rPr>
              <w:t>e</w:t>
            </w:r>
            <w:r>
              <w:rPr>
                <w:rFonts w:cs="Verdana" w:ascii="Verdana" w:hAnsi="Verdana"/>
                <w:spacing w:val="1"/>
                <w:sz w:val="16"/>
                <w:szCs w:val="16"/>
              </w:rPr>
              <w:t xml:space="preserve"> </w:t>
            </w:r>
            <w:r>
              <w:rPr>
                <w:rFonts w:cs="Verdana" w:ascii="Verdana" w:hAnsi="Verdana"/>
                <w:spacing w:val="-2"/>
                <w:sz w:val="16"/>
                <w:szCs w:val="16"/>
              </w:rPr>
              <w:t>a</w:t>
            </w:r>
            <w:r>
              <w:rPr>
                <w:rFonts w:cs="Verdana" w:ascii="Verdana" w:hAnsi="Verdana"/>
                <w:spacing w:val="1"/>
                <w:sz w:val="16"/>
                <w:szCs w:val="16"/>
              </w:rPr>
              <w:t>t</w:t>
            </w:r>
            <w:r>
              <w:rPr>
                <w:rFonts w:cs="Verdana" w:ascii="Verdana" w:hAnsi="Verdana"/>
                <w:spacing w:val="-1"/>
                <w:sz w:val="16"/>
                <w:szCs w:val="16"/>
              </w:rPr>
              <w:t>t</w:t>
            </w:r>
            <w:r>
              <w:rPr>
                <w:rFonts w:cs="Verdana" w:ascii="Verdana" w:hAnsi="Verdana"/>
                <w:spacing w:val="1"/>
                <w:sz w:val="16"/>
                <w:szCs w:val="16"/>
              </w:rPr>
              <w:t>i</w:t>
            </w:r>
            <w:r>
              <w:rPr>
                <w:rFonts w:cs="Verdana" w:ascii="Verdana" w:hAnsi="Verdana"/>
                <w:sz w:val="16"/>
                <w:szCs w:val="16"/>
              </w:rPr>
              <w:t>v</w:t>
            </w:r>
            <w:r>
              <w:rPr>
                <w:rFonts w:cs="Verdana" w:ascii="Verdana" w:hAnsi="Verdana"/>
                <w:spacing w:val="-1"/>
                <w:sz w:val="16"/>
                <w:szCs w:val="16"/>
              </w:rPr>
              <w:t>i</w:t>
            </w:r>
            <w:r>
              <w:rPr>
                <w:rFonts w:cs="Verdana" w:ascii="Verdana" w:hAnsi="Verdana"/>
                <w:spacing w:val="1"/>
                <w:sz w:val="16"/>
                <w:szCs w:val="16"/>
              </w:rPr>
              <w:t>t</w:t>
            </w:r>
            <w:r>
              <w:rPr>
                <w:rFonts w:cs="Verdana" w:ascii="Verdana" w:hAnsi="Verdana"/>
                <w:sz w:val="16"/>
                <w:szCs w:val="16"/>
              </w:rPr>
              <w:t>à</w:t>
            </w:r>
            <w:r>
              <w:rPr>
                <w:rFonts w:cs="Verdana" w:ascii="Verdana" w:hAnsi="Verdana"/>
                <w:spacing w:val="1"/>
                <w:sz w:val="16"/>
                <w:szCs w:val="16"/>
              </w:rPr>
              <w:t xml:space="preserve"> </w:t>
            </w:r>
            <w:r>
              <w:rPr>
                <w:rFonts w:cs="Verdana" w:ascii="Verdana" w:hAnsi="Verdana"/>
                <w:spacing w:val="-1"/>
                <w:sz w:val="16"/>
                <w:szCs w:val="16"/>
              </w:rPr>
              <w:t>i</w:t>
            </w:r>
            <w:r>
              <w:rPr>
                <w:rFonts w:cs="Verdana" w:ascii="Verdana" w:hAnsi="Verdana"/>
                <w:sz w:val="16"/>
                <w:szCs w:val="16"/>
              </w:rPr>
              <w:t>nere</w:t>
            </w:r>
            <w:r>
              <w:rPr>
                <w:rFonts w:cs="Verdana" w:ascii="Verdana" w:hAnsi="Verdana"/>
                <w:spacing w:val="-2"/>
                <w:sz w:val="16"/>
                <w:szCs w:val="16"/>
              </w:rPr>
              <w:t>n</w:t>
            </w:r>
            <w:r>
              <w:rPr>
                <w:rFonts w:cs="Verdana" w:ascii="Verdana" w:hAnsi="Verdana"/>
                <w:spacing w:val="1"/>
                <w:sz w:val="16"/>
                <w:szCs w:val="16"/>
              </w:rPr>
              <w:t>t</w:t>
            </w:r>
            <w:r>
              <w:rPr>
                <w:rFonts w:cs="Verdana" w:ascii="Verdana" w:hAnsi="Verdana"/>
                <w:sz w:val="16"/>
                <w:szCs w:val="16"/>
              </w:rPr>
              <w:t xml:space="preserve">i </w:t>
            </w:r>
            <w:r>
              <w:rPr>
                <w:rFonts w:cs="Verdana" w:ascii="Verdana" w:hAnsi="Verdana"/>
                <w:spacing w:val="1"/>
                <w:sz w:val="16"/>
                <w:szCs w:val="16"/>
              </w:rPr>
              <w:t>l</w:t>
            </w:r>
            <w:r>
              <w:rPr>
                <w:rFonts w:cs="Verdana" w:ascii="Verdana" w:hAnsi="Verdana"/>
                <w:sz w:val="16"/>
                <w:szCs w:val="16"/>
              </w:rPr>
              <w:t>a</w:t>
            </w:r>
            <w:r>
              <w:rPr>
                <w:rFonts w:cs="Verdana" w:ascii="Verdana" w:hAnsi="Verdana"/>
                <w:spacing w:val="-1"/>
                <w:sz w:val="16"/>
                <w:szCs w:val="16"/>
              </w:rPr>
              <w:t xml:space="preserve"> </w:t>
            </w:r>
            <w:r>
              <w:rPr>
                <w:rFonts w:cs="Verdana" w:ascii="Verdana" w:hAnsi="Verdana"/>
                <w:sz w:val="16"/>
                <w:szCs w:val="16"/>
              </w:rPr>
              <w:t>r</w:t>
            </w:r>
            <w:r>
              <w:rPr>
                <w:rFonts w:cs="Verdana" w:ascii="Verdana" w:hAnsi="Verdana"/>
                <w:spacing w:val="-1"/>
                <w:sz w:val="16"/>
                <w:szCs w:val="16"/>
              </w:rPr>
              <w:t>i</w:t>
            </w:r>
            <w:r>
              <w:rPr>
                <w:rFonts w:cs="Verdana" w:ascii="Verdana" w:hAnsi="Verdana"/>
                <w:sz w:val="16"/>
                <w:szCs w:val="16"/>
              </w:rPr>
              <w:t>ce</w:t>
            </w:r>
            <w:r>
              <w:rPr>
                <w:rFonts w:cs="Verdana" w:ascii="Verdana" w:hAnsi="Verdana"/>
                <w:spacing w:val="-2"/>
                <w:sz w:val="16"/>
                <w:szCs w:val="16"/>
              </w:rPr>
              <w:t>z</w:t>
            </w:r>
            <w:r>
              <w:rPr>
                <w:rFonts w:cs="Verdana" w:ascii="Verdana" w:hAnsi="Verdana"/>
                <w:spacing w:val="1"/>
                <w:sz w:val="16"/>
                <w:szCs w:val="16"/>
              </w:rPr>
              <w:t>i</w:t>
            </w:r>
            <w:r>
              <w:rPr>
                <w:rFonts w:cs="Verdana" w:ascii="Verdana" w:hAnsi="Verdana"/>
                <w:sz w:val="16"/>
                <w:szCs w:val="16"/>
              </w:rPr>
              <w:t>one</w:t>
            </w:r>
            <w:r>
              <w:rPr>
                <w:rFonts w:cs="Verdana" w:ascii="Verdana" w:hAnsi="Verdana"/>
                <w:spacing w:val="1"/>
                <w:sz w:val="16"/>
                <w:szCs w:val="16"/>
              </w:rPr>
              <w:t xml:space="preserve"> </w:t>
            </w:r>
            <w:r>
              <w:rPr>
                <w:rFonts w:cs="Verdana" w:ascii="Verdana" w:hAnsi="Verdana"/>
                <w:sz w:val="16"/>
                <w:szCs w:val="16"/>
              </w:rPr>
              <w:t>d</w:t>
            </w:r>
            <w:r>
              <w:rPr>
                <w:rFonts w:cs="Verdana" w:ascii="Verdana" w:hAnsi="Verdana"/>
                <w:spacing w:val="-2"/>
                <w:sz w:val="16"/>
                <w:szCs w:val="16"/>
              </w:rPr>
              <w:t>a</w:t>
            </w:r>
            <w:r>
              <w:rPr>
                <w:rFonts w:cs="Verdana" w:ascii="Verdana" w:hAnsi="Verdana"/>
                <w:spacing w:val="1"/>
                <w:sz w:val="16"/>
                <w:szCs w:val="16"/>
              </w:rPr>
              <w:t>t</w:t>
            </w:r>
            <w:r>
              <w:rPr>
                <w:rFonts w:cs="Verdana" w:ascii="Verdana" w:hAnsi="Verdana"/>
                <w:sz w:val="16"/>
                <w:szCs w:val="16"/>
              </w:rPr>
              <w:t>i e</w:t>
            </w:r>
            <w:r>
              <w:rPr>
                <w:rFonts w:cs="Verdana" w:ascii="Verdana" w:hAnsi="Verdana"/>
                <w:spacing w:val="1"/>
                <w:sz w:val="16"/>
                <w:szCs w:val="16"/>
              </w:rPr>
              <w:t xml:space="preserve"> </w:t>
            </w:r>
            <w:r>
              <w:rPr>
                <w:rFonts w:cs="Verdana" w:ascii="Verdana" w:hAnsi="Verdana"/>
                <w:spacing w:val="-1"/>
                <w:sz w:val="16"/>
                <w:szCs w:val="16"/>
              </w:rPr>
              <w:t>l</w:t>
            </w:r>
            <w:r>
              <w:rPr>
                <w:rFonts w:cs="Verdana" w:ascii="Verdana" w:hAnsi="Verdana"/>
                <w:sz w:val="16"/>
                <w:szCs w:val="16"/>
              </w:rPr>
              <w:t>a</w:t>
            </w:r>
            <w:r>
              <w:rPr>
                <w:rFonts w:cs="Verdana" w:ascii="Verdana" w:hAnsi="Verdana"/>
                <w:spacing w:val="1"/>
                <w:sz w:val="16"/>
                <w:szCs w:val="16"/>
              </w:rPr>
              <w:t xml:space="preserve"> </w:t>
            </w:r>
            <w:r>
              <w:rPr>
                <w:rFonts w:cs="Verdana" w:ascii="Verdana" w:hAnsi="Verdana"/>
                <w:spacing w:val="-2"/>
                <w:sz w:val="16"/>
                <w:szCs w:val="16"/>
              </w:rPr>
              <w:t>g</w:t>
            </w:r>
            <w:r>
              <w:rPr>
                <w:rFonts w:cs="Verdana" w:ascii="Verdana" w:hAnsi="Verdana"/>
                <w:sz w:val="16"/>
                <w:szCs w:val="16"/>
              </w:rPr>
              <w:t>enera</w:t>
            </w:r>
            <w:r>
              <w:rPr>
                <w:rFonts w:cs="Verdana" w:ascii="Verdana" w:hAnsi="Verdana"/>
                <w:spacing w:val="-2"/>
                <w:sz w:val="16"/>
                <w:szCs w:val="16"/>
              </w:rPr>
              <w:t>z</w:t>
            </w:r>
            <w:r>
              <w:rPr>
                <w:rFonts w:cs="Verdana" w:ascii="Verdana" w:hAnsi="Verdana"/>
                <w:spacing w:val="1"/>
                <w:sz w:val="16"/>
                <w:szCs w:val="16"/>
              </w:rPr>
              <w:t>i</w:t>
            </w:r>
            <w:r>
              <w:rPr>
                <w:rFonts w:cs="Verdana" w:ascii="Verdana" w:hAnsi="Verdana"/>
                <w:sz w:val="16"/>
                <w:szCs w:val="16"/>
              </w:rPr>
              <w:t>one deg</w:t>
            </w:r>
            <w:r>
              <w:rPr>
                <w:rFonts w:cs="Verdana" w:ascii="Verdana" w:hAnsi="Verdana"/>
                <w:spacing w:val="-1"/>
                <w:sz w:val="16"/>
                <w:szCs w:val="16"/>
              </w:rPr>
              <w:t>l</w:t>
            </w:r>
            <w:r>
              <w:rPr>
                <w:rFonts w:cs="Verdana" w:ascii="Verdana" w:hAnsi="Verdana"/>
                <w:sz w:val="16"/>
                <w:szCs w:val="16"/>
              </w:rPr>
              <w:t>i</w:t>
            </w:r>
            <w:r>
              <w:rPr>
                <w:rFonts w:cs="Verdana" w:ascii="Verdana" w:hAnsi="Verdana"/>
                <w:spacing w:val="2"/>
                <w:sz w:val="16"/>
                <w:szCs w:val="16"/>
              </w:rPr>
              <w:t xml:space="preserve"> </w:t>
            </w:r>
            <w:r>
              <w:rPr>
                <w:rFonts w:cs="Verdana" w:ascii="Verdana" w:hAnsi="Verdana"/>
                <w:spacing w:val="-2"/>
                <w:sz w:val="16"/>
                <w:szCs w:val="16"/>
              </w:rPr>
              <w:t>a</w:t>
            </w:r>
            <w:r>
              <w:rPr>
                <w:rFonts w:cs="Verdana" w:ascii="Verdana" w:hAnsi="Verdana"/>
                <w:spacing w:val="1"/>
                <w:sz w:val="16"/>
                <w:szCs w:val="16"/>
              </w:rPr>
              <w:t>t</w:t>
            </w:r>
            <w:r>
              <w:rPr>
                <w:rFonts w:cs="Verdana" w:ascii="Verdana" w:hAnsi="Verdana"/>
                <w:spacing w:val="-1"/>
                <w:sz w:val="16"/>
                <w:szCs w:val="16"/>
              </w:rPr>
              <w:t>t</w:t>
            </w:r>
            <w:r>
              <w:rPr>
                <w:rFonts w:cs="Verdana" w:ascii="Verdana" w:hAnsi="Verdana"/>
                <w:sz w:val="16"/>
                <w:szCs w:val="16"/>
              </w:rPr>
              <w:t>i</w:t>
            </w:r>
            <w:r>
              <w:rPr>
                <w:rFonts w:cs="Verdana" w:ascii="Verdana" w:hAnsi="Verdana"/>
                <w:spacing w:val="2"/>
                <w:sz w:val="16"/>
                <w:szCs w:val="16"/>
              </w:rPr>
              <w:t xml:space="preserve"> </w:t>
            </w:r>
            <w:r>
              <w:rPr>
                <w:rFonts w:cs="Verdana" w:ascii="Verdana" w:hAnsi="Verdana"/>
                <w:sz w:val="16"/>
                <w:szCs w:val="16"/>
              </w:rPr>
              <w:t>(</w:t>
            </w:r>
            <w:r>
              <w:rPr>
                <w:rFonts w:cs="Verdana" w:ascii="Verdana" w:hAnsi="Verdana"/>
                <w:spacing w:val="-1"/>
                <w:sz w:val="16"/>
                <w:szCs w:val="16"/>
              </w:rPr>
              <w:t>C</w:t>
            </w:r>
            <w:r>
              <w:rPr>
                <w:rFonts w:cs="Verdana" w:ascii="Verdana" w:hAnsi="Verdana"/>
                <w:sz w:val="16"/>
                <w:szCs w:val="16"/>
              </w:rPr>
              <w:t>a</w:t>
            </w:r>
            <w:r>
              <w:rPr>
                <w:rFonts w:cs="Verdana" w:ascii="Verdana" w:hAnsi="Verdana"/>
                <w:spacing w:val="-2"/>
                <w:sz w:val="16"/>
                <w:szCs w:val="16"/>
              </w:rPr>
              <w:t>p</w:t>
            </w:r>
            <w:r>
              <w:rPr>
                <w:rFonts w:cs="Verdana" w:ascii="Verdana" w:hAnsi="Verdana"/>
                <w:spacing w:val="1"/>
                <w:sz w:val="16"/>
                <w:szCs w:val="16"/>
              </w:rPr>
              <w:t>it</w:t>
            </w:r>
            <w:r>
              <w:rPr>
                <w:rFonts w:cs="Verdana" w:ascii="Verdana" w:hAnsi="Verdana"/>
                <w:spacing w:val="-2"/>
                <w:sz w:val="16"/>
                <w:szCs w:val="16"/>
              </w:rPr>
              <w:t>o</w:t>
            </w:r>
            <w:r>
              <w:rPr>
                <w:rFonts w:cs="Verdana" w:ascii="Verdana" w:hAnsi="Verdana"/>
                <w:spacing w:val="1"/>
                <w:sz w:val="16"/>
                <w:szCs w:val="16"/>
              </w:rPr>
              <w:t>l</w:t>
            </w:r>
            <w:r>
              <w:rPr>
                <w:rFonts w:cs="Verdana" w:ascii="Verdana" w:hAnsi="Verdana"/>
                <w:sz w:val="16"/>
                <w:szCs w:val="16"/>
              </w:rPr>
              <w:t>a</w:t>
            </w:r>
            <w:r>
              <w:rPr>
                <w:rFonts w:cs="Verdana" w:ascii="Verdana" w:hAnsi="Verdana"/>
                <w:spacing w:val="1"/>
                <w:sz w:val="16"/>
                <w:szCs w:val="16"/>
              </w:rPr>
              <w:t>t</w:t>
            </w:r>
            <w:r>
              <w:rPr>
                <w:rFonts w:cs="Verdana" w:ascii="Verdana" w:hAnsi="Verdana"/>
                <w:sz w:val="16"/>
                <w:szCs w:val="16"/>
              </w:rPr>
              <w:t>o</w:t>
            </w:r>
            <w:r>
              <w:rPr>
                <w:rFonts w:cs="Verdana" w:ascii="Verdana" w:hAnsi="Verdana"/>
                <w:spacing w:val="-1"/>
                <w:sz w:val="16"/>
                <w:szCs w:val="16"/>
              </w:rPr>
              <w:t xml:space="preserve"> </w:t>
            </w:r>
            <w:r>
              <w:rPr>
                <w:rFonts w:cs="Verdana" w:ascii="Verdana" w:hAnsi="Verdana"/>
                <w:sz w:val="16"/>
                <w:szCs w:val="16"/>
              </w:rPr>
              <w:t>a</w:t>
            </w:r>
            <w:r>
              <w:rPr>
                <w:rFonts w:cs="Verdana" w:ascii="Verdana" w:hAnsi="Verdana"/>
                <w:spacing w:val="-1"/>
                <w:sz w:val="16"/>
                <w:szCs w:val="16"/>
              </w:rPr>
              <w:t>r</w:t>
            </w:r>
            <w:r>
              <w:rPr>
                <w:rFonts w:cs="Verdana" w:ascii="Verdana" w:hAnsi="Verdana"/>
                <w:spacing w:val="1"/>
                <w:sz w:val="16"/>
                <w:szCs w:val="16"/>
              </w:rPr>
              <w:t>t</w:t>
            </w:r>
            <w:r>
              <w:rPr>
                <w:rFonts w:cs="Verdana" w:ascii="Verdana" w:hAnsi="Verdana"/>
                <w:sz w:val="16"/>
                <w:szCs w:val="16"/>
              </w:rPr>
              <w:t>. 4</w:t>
            </w:r>
            <w:r>
              <w:rPr>
                <w:rFonts w:cs="Verdana" w:ascii="Verdana" w:hAnsi="Verdana"/>
                <w:spacing w:val="1"/>
                <w:sz w:val="16"/>
                <w:szCs w:val="16"/>
              </w:rPr>
              <w:t>.</w:t>
            </w:r>
            <w:r>
              <w:rPr>
                <w:rFonts w:cs="Verdana" w:ascii="Verdana" w:hAnsi="Verdana"/>
                <w:spacing w:val="-2"/>
                <w:sz w:val="16"/>
                <w:szCs w:val="16"/>
              </w:rPr>
              <w:t>1</w:t>
            </w:r>
            <w:r>
              <w:rPr>
                <w:rFonts w:cs="Verdana" w:ascii="Verdana" w:hAnsi="Verdana"/>
                <w:sz w:val="16"/>
                <w:szCs w:val="16"/>
              </w:rPr>
              <w:t>.</w:t>
            </w:r>
            <w:r>
              <w:rPr>
                <w:rFonts w:cs="Verdana" w:ascii="Verdana" w:hAnsi="Verdana"/>
                <w:spacing w:val="2"/>
                <w:sz w:val="16"/>
                <w:szCs w:val="16"/>
              </w:rPr>
              <w:t xml:space="preserve"> </w:t>
            </w:r>
            <w:r>
              <w:rPr>
                <w:rFonts w:cs="Verdana" w:ascii="Verdana" w:hAnsi="Verdana"/>
                <w:spacing w:val="-1"/>
                <w:sz w:val="16"/>
                <w:szCs w:val="16"/>
              </w:rPr>
              <w:t>l</w:t>
            </w:r>
            <w:r>
              <w:rPr>
                <w:rFonts w:cs="Verdana" w:ascii="Verdana" w:hAnsi="Verdana"/>
                <w:sz w:val="16"/>
                <w:szCs w:val="16"/>
              </w:rPr>
              <w:t>e</w:t>
            </w:r>
            <w:r>
              <w:rPr>
                <w:rFonts w:cs="Verdana" w:ascii="Verdana" w:hAnsi="Verdana"/>
                <w:spacing w:val="1"/>
                <w:sz w:val="16"/>
                <w:szCs w:val="16"/>
              </w:rPr>
              <w:t>t</w:t>
            </w:r>
            <w:r>
              <w:rPr>
                <w:rFonts w:cs="Verdana" w:ascii="Verdana" w:hAnsi="Verdana"/>
                <w:spacing w:val="-1"/>
                <w:sz w:val="16"/>
                <w:szCs w:val="16"/>
              </w:rPr>
              <w:t>t</w:t>
            </w:r>
            <w:r>
              <w:rPr>
                <w:rFonts w:cs="Verdana" w:ascii="Verdana" w:hAnsi="Verdana"/>
                <w:sz w:val="16"/>
                <w:szCs w:val="16"/>
              </w:rPr>
              <w:t>ere</w:t>
            </w:r>
            <w:r>
              <w:rPr>
                <w:rFonts w:cs="Verdana" w:ascii="Verdana" w:hAnsi="Verdana"/>
                <w:spacing w:val="-1"/>
                <w:sz w:val="16"/>
                <w:szCs w:val="16"/>
              </w:rPr>
              <w:t xml:space="preserve"> </w:t>
            </w:r>
            <w:r>
              <w:rPr>
                <w:rFonts w:cs="Verdana" w:ascii="Verdana" w:hAnsi="Verdana"/>
                <w:sz w:val="16"/>
                <w:szCs w:val="16"/>
              </w:rPr>
              <w:t>a</w:t>
            </w:r>
            <w:r>
              <w:rPr>
                <w:rFonts w:cs="Verdana" w:ascii="Verdana" w:hAnsi="Verdana"/>
                <w:spacing w:val="1"/>
                <w:sz w:val="16"/>
                <w:szCs w:val="16"/>
              </w:rPr>
              <w:t>,</w:t>
            </w:r>
            <w:r>
              <w:rPr>
                <w:rFonts w:cs="Verdana" w:ascii="Verdana" w:hAnsi="Verdana"/>
                <w:spacing w:val="-2"/>
                <w:sz w:val="16"/>
                <w:szCs w:val="16"/>
              </w:rPr>
              <w:t>b</w:t>
            </w:r>
            <w:r>
              <w:rPr>
                <w:rFonts w:cs="Verdana" w:ascii="Verdana" w:hAnsi="Verdana"/>
                <w:spacing w:val="1"/>
                <w:sz w:val="16"/>
                <w:szCs w:val="16"/>
              </w:rPr>
              <w:t>,</w:t>
            </w:r>
            <w:r>
              <w:rPr>
                <w:rFonts w:cs="Verdana" w:ascii="Verdana" w:hAnsi="Verdana"/>
                <w:sz w:val="16"/>
                <w:szCs w:val="16"/>
              </w:rPr>
              <w:t>c</w:t>
            </w:r>
            <w:r>
              <w:rPr>
                <w:rFonts w:cs="Verdana" w:ascii="Verdana" w:hAnsi="Verdana"/>
                <w:spacing w:val="1"/>
                <w:sz w:val="16"/>
                <w:szCs w:val="16"/>
              </w:rPr>
              <w:t>,</w:t>
            </w:r>
            <w:r>
              <w:rPr>
                <w:rFonts w:cs="Verdana" w:ascii="Verdana" w:hAnsi="Verdana"/>
                <w:spacing w:val="-2"/>
                <w:sz w:val="16"/>
                <w:szCs w:val="16"/>
              </w:rPr>
              <w:t>d,y</w:t>
            </w:r>
            <w:r>
              <w:rPr>
                <w:rFonts w:cs="Verdana" w:ascii="Verdana" w:hAnsi="Verdana"/>
                <w:sz w:val="16"/>
                <w:szCs w:val="16"/>
              </w:rPr>
              <w:t>)</w:t>
            </w:r>
          </w:p>
        </w:tc>
        <w:tc>
          <w:tcPr>
            <w:tcW w:w="795" w:type="dxa"/>
            <w:tcBorders>
              <w:top w:val="single" w:sz="4" w:space="0" w:color="000001"/>
              <w:left w:val="single" w:sz="4" w:space="0" w:color="000001"/>
              <w:bottom w:val="single" w:sz="4" w:space="0" w:color="000001"/>
              <w:insideH w:val="single" w:sz="4" w:space="0" w:color="000001"/>
            </w:tcBorders>
            <w:shd w:fill="auto" w:val="clear"/>
          </w:tcPr>
          <w:p>
            <w:pPr>
              <w:pStyle w:val="Normal"/>
              <w:spacing w:lineRule="exact" w:line="250"/>
              <w:ind w:left="571" w:right="568" w:hanging="0"/>
              <w:jc w:val="center"/>
              <w:rPr>
                <w:rFonts w:ascii="Verdana" w:hAnsi="Verdana" w:cs="Verdana"/>
                <w:sz w:val="18"/>
                <w:szCs w:val="18"/>
              </w:rPr>
            </w:pPr>
            <w:r>
              <w:rPr>
                <w:rFonts w:cs="Verdana" w:ascii="Verdana" w:hAnsi="Verdana"/>
                <w:sz w:val="18"/>
                <w:szCs w:val="18"/>
              </w:rPr>
              <w:t>4</w:t>
            </w:r>
          </w:p>
        </w:tc>
        <w:tc>
          <w:tcPr>
            <w:tcW w:w="95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napToGrid w:val="false"/>
              <w:jc w:val="both"/>
              <w:rPr>
                <w:rFonts w:ascii="Verdana" w:hAnsi="Verdana" w:cs="Verdana"/>
                <w:sz w:val="18"/>
                <w:szCs w:val="18"/>
              </w:rPr>
            </w:pPr>
            <w:r>
              <w:rPr>
                <w:rFonts w:cs="Verdana" w:ascii="Verdana" w:hAnsi="Verdana"/>
                <w:sz w:val="18"/>
                <w:szCs w:val="18"/>
              </w:rPr>
            </w:r>
          </w:p>
        </w:tc>
      </w:tr>
      <w:tr>
        <w:trPr>
          <w:trHeight w:val="516" w:hRule="exact"/>
        </w:trPr>
        <w:tc>
          <w:tcPr>
            <w:tcW w:w="8331" w:type="dxa"/>
            <w:tcBorders>
              <w:top w:val="single" w:sz="4" w:space="0" w:color="000001"/>
              <w:left w:val="single" w:sz="4" w:space="0" w:color="000001"/>
              <w:bottom w:val="single" w:sz="4" w:space="0" w:color="000001"/>
              <w:insideH w:val="single" w:sz="4" w:space="0" w:color="000001"/>
            </w:tcBorders>
            <w:shd w:fill="auto" w:val="clear"/>
          </w:tcPr>
          <w:p>
            <w:pPr>
              <w:pStyle w:val="Normal"/>
              <w:spacing w:lineRule="exact" w:line="250"/>
              <w:ind w:left="102" w:hanging="0"/>
              <w:jc w:val="both"/>
              <w:rPr/>
            </w:pPr>
            <w:r>
              <w:rPr>
                <w:rFonts w:cs="Verdana" w:ascii="Verdana" w:hAnsi="Verdana"/>
                <w:spacing w:val="-1"/>
                <w:sz w:val="16"/>
                <w:szCs w:val="16"/>
              </w:rPr>
              <w:t>Q</w:t>
            </w:r>
            <w:r>
              <w:rPr>
                <w:rFonts w:cs="Verdana" w:ascii="Verdana" w:hAnsi="Verdana"/>
                <w:sz w:val="16"/>
                <w:szCs w:val="16"/>
              </w:rPr>
              <w:t>ua</w:t>
            </w:r>
            <w:r>
              <w:rPr>
                <w:rFonts w:cs="Verdana" w:ascii="Verdana" w:hAnsi="Verdana"/>
                <w:spacing w:val="1"/>
                <w:sz w:val="16"/>
                <w:szCs w:val="16"/>
              </w:rPr>
              <w:t>l</w:t>
            </w:r>
            <w:r>
              <w:rPr>
                <w:rFonts w:cs="Verdana" w:ascii="Verdana" w:hAnsi="Verdana"/>
                <w:spacing w:val="-1"/>
                <w:sz w:val="16"/>
                <w:szCs w:val="16"/>
              </w:rPr>
              <w:t>i</w:t>
            </w:r>
            <w:r>
              <w:rPr>
                <w:rFonts w:cs="Verdana" w:ascii="Verdana" w:hAnsi="Verdana"/>
                <w:spacing w:val="1"/>
                <w:sz w:val="16"/>
                <w:szCs w:val="16"/>
              </w:rPr>
              <w:t>t</w:t>
            </w:r>
            <w:r>
              <w:rPr>
                <w:rFonts w:cs="Verdana" w:ascii="Verdana" w:hAnsi="Verdana"/>
                <w:sz w:val="16"/>
                <w:szCs w:val="16"/>
              </w:rPr>
              <w:t>à</w:t>
            </w:r>
            <w:r>
              <w:rPr>
                <w:rFonts w:cs="Verdana" w:ascii="Verdana" w:hAnsi="Verdana"/>
                <w:spacing w:val="1"/>
                <w:sz w:val="16"/>
                <w:szCs w:val="16"/>
              </w:rPr>
              <w:t xml:space="preserve"> </w:t>
            </w:r>
            <w:r>
              <w:rPr>
                <w:rFonts w:cs="Verdana" w:ascii="Verdana" w:hAnsi="Verdana"/>
                <w:sz w:val="16"/>
                <w:szCs w:val="16"/>
              </w:rPr>
              <w:t>e</w:t>
            </w:r>
            <w:r>
              <w:rPr>
                <w:rFonts w:cs="Verdana" w:ascii="Verdana" w:hAnsi="Verdana"/>
                <w:spacing w:val="-1"/>
                <w:sz w:val="16"/>
                <w:szCs w:val="16"/>
              </w:rPr>
              <w:t xml:space="preserve"> </w:t>
            </w:r>
            <w:r>
              <w:rPr>
                <w:rFonts w:cs="Verdana" w:ascii="Verdana" w:hAnsi="Verdana"/>
                <w:sz w:val="16"/>
                <w:szCs w:val="16"/>
              </w:rPr>
              <w:t>c</w:t>
            </w:r>
            <w:r>
              <w:rPr>
                <w:rFonts w:cs="Verdana" w:ascii="Verdana" w:hAnsi="Verdana"/>
                <w:spacing w:val="2"/>
                <w:sz w:val="16"/>
                <w:szCs w:val="16"/>
              </w:rPr>
              <w:t>o</w:t>
            </w:r>
            <w:r>
              <w:rPr>
                <w:rFonts w:cs="Verdana" w:ascii="Verdana" w:hAnsi="Verdana"/>
                <w:spacing w:val="-5"/>
                <w:sz w:val="16"/>
                <w:szCs w:val="16"/>
              </w:rPr>
              <w:t>m</w:t>
            </w:r>
            <w:r>
              <w:rPr>
                <w:rFonts w:cs="Verdana" w:ascii="Verdana" w:hAnsi="Verdana"/>
                <w:sz w:val="16"/>
                <w:szCs w:val="16"/>
              </w:rPr>
              <w:t>p</w:t>
            </w:r>
            <w:r>
              <w:rPr>
                <w:rFonts w:cs="Verdana" w:ascii="Verdana" w:hAnsi="Verdana"/>
                <w:spacing w:val="1"/>
                <w:sz w:val="16"/>
                <w:szCs w:val="16"/>
              </w:rPr>
              <w:t>l</w:t>
            </w:r>
            <w:r>
              <w:rPr>
                <w:rFonts w:cs="Verdana" w:ascii="Verdana" w:hAnsi="Verdana"/>
                <w:sz w:val="16"/>
                <w:szCs w:val="16"/>
              </w:rPr>
              <w:t>e</w:t>
            </w:r>
            <w:r>
              <w:rPr>
                <w:rFonts w:cs="Verdana" w:ascii="Verdana" w:hAnsi="Verdana"/>
                <w:spacing w:val="1"/>
                <w:sz w:val="16"/>
                <w:szCs w:val="16"/>
              </w:rPr>
              <w:t>t</w:t>
            </w:r>
            <w:r>
              <w:rPr>
                <w:rFonts w:cs="Verdana" w:ascii="Verdana" w:hAnsi="Verdana"/>
                <w:sz w:val="16"/>
                <w:szCs w:val="16"/>
              </w:rPr>
              <w:t>ezza</w:t>
            </w:r>
            <w:r>
              <w:rPr>
                <w:rFonts w:cs="Verdana" w:ascii="Verdana" w:hAnsi="Verdana"/>
                <w:spacing w:val="-1"/>
                <w:sz w:val="16"/>
                <w:szCs w:val="16"/>
              </w:rPr>
              <w:t xml:space="preserve"> </w:t>
            </w:r>
            <w:r>
              <w:rPr>
                <w:rFonts w:cs="Verdana" w:ascii="Verdana" w:hAnsi="Verdana"/>
                <w:sz w:val="16"/>
                <w:szCs w:val="16"/>
              </w:rPr>
              <w:t>de</w:t>
            </w:r>
            <w:r>
              <w:rPr>
                <w:rFonts w:cs="Verdana" w:ascii="Verdana" w:hAnsi="Verdana"/>
                <w:spacing w:val="-1"/>
                <w:sz w:val="16"/>
                <w:szCs w:val="16"/>
              </w:rPr>
              <w:t>l</w:t>
            </w:r>
            <w:r>
              <w:rPr>
                <w:rFonts w:cs="Verdana" w:ascii="Verdana" w:hAnsi="Verdana"/>
                <w:spacing w:val="1"/>
                <w:sz w:val="16"/>
                <w:szCs w:val="16"/>
              </w:rPr>
              <w:t>l</w:t>
            </w:r>
            <w:r>
              <w:rPr>
                <w:rFonts w:cs="Verdana" w:ascii="Verdana" w:hAnsi="Verdana"/>
                <w:sz w:val="16"/>
                <w:szCs w:val="16"/>
              </w:rPr>
              <w:t>e</w:t>
            </w:r>
            <w:r>
              <w:rPr>
                <w:rFonts w:cs="Verdana" w:ascii="Verdana" w:hAnsi="Verdana"/>
                <w:spacing w:val="1"/>
                <w:sz w:val="16"/>
                <w:szCs w:val="16"/>
              </w:rPr>
              <w:t xml:space="preserve"> </w:t>
            </w:r>
            <w:r>
              <w:rPr>
                <w:rFonts w:cs="Verdana" w:ascii="Verdana" w:hAnsi="Verdana"/>
                <w:spacing w:val="-2"/>
                <w:sz w:val="16"/>
                <w:szCs w:val="16"/>
              </w:rPr>
              <w:t>a</w:t>
            </w:r>
            <w:r>
              <w:rPr>
                <w:rFonts w:cs="Verdana" w:ascii="Verdana" w:hAnsi="Verdana"/>
                <w:spacing w:val="1"/>
                <w:sz w:val="16"/>
                <w:szCs w:val="16"/>
              </w:rPr>
              <w:t>t</w:t>
            </w:r>
            <w:r>
              <w:rPr>
                <w:rFonts w:cs="Verdana" w:ascii="Verdana" w:hAnsi="Verdana"/>
                <w:spacing w:val="-1"/>
                <w:sz w:val="16"/>
                <w:szCs w:val="16"/>
              </w:rPr>
              <w:t>t</w:t>
            </w:r>
            <w:r>
              <w:rPr>
                <w:rFonts w:cs="Verdana" w:ascii="Verdana" w:hAnsi="Verdana"/>
                <w:spacing w:val="1"/>
                <w:sz w:val="16"/>
                <w:szCs w:val="16"/>
              </w:rPr>
              <w:t>i</w:t>
            </w:r>
            <w:r>
              <w:rPr>
                <w:rFonts w:cs="Verdana" w:ascii="Verdana" w:hAnsi="Verdana"/>
                <w:sz w:val="16"/>
                <w:szCs w:val="16"/>
              </w:rPr>
              <w:t>v</w:t>
            </w:r>
            <w:r>
              <w:rPr>
                <w:rFonts w:cs="Verdana" w:ascii="Verdana" w:hAnsi="Verdana"/>
                <w:spacing w:val="-1"/>
                <w:sz w:val="16"/>
                <w:szCs w:val="16"/>
              </w:rPr>
              <w:t>i</w:t>
            </w:r>
            <w:r>
              <w:rPr>
                <w:rFonts w:cs="Verdana" w:ascii="Verdana" w:hAnsi="Verdana"/>
                <w:spacing w:val="1"/>
                <w:sz w:val="16"/>
                <w:szCs w:val="16"/>
              </w:rPr>
              <w:t>t</w:t>
            </w:r>
            <w:r>
              <w:rPr>
                <w:rFonts w:cs="Verdana" w:ascii="Verdana" w:hAnsi="Verdana"/>
                <w:sz w:val="16"/>
                <w:szCs w:val="16"/>
              </w:rPr>
              <w:t>à</w:t>
            </w:r>
            <w:r>
              <w:rPr>
                <w:rFonts w:cs="Verdana" w:ascii="Verdana" w:hAnsi="Verdana"/>
                <w:spacing w:val="1"/>
                <w:sz w:val="16"/>
                <w:szCs w:val="16"/>
              </w:rPr>
              <w:t xml:space="preserve"> </w:t>
            </w:r>
            <w:r>
              <w:rPr>
                <w:rFonts w:cs="Verdana" w:ascii="Verdana" w:hAnsi="Verdana"/>
                <w:spacing w:val="-1"/>
                <w:sz w:val="16"/>
                <w:szCs w:val="16"/>
              </w:rPr>
              <w:t>i</w:t>
            </w:r>
            <w:r>
              <w:rPr>
                <w:rFonts w:cs="Verdana" w:ascii="Verdana" w:hAnsi="Verdana"/>
                <w:sz w:val="16"/>
                <w:szCs w:val="16"/>
              </w:rPr>
              <w:t>nere</w:t>
            </w:r>
            <w:r>
              <w:rPr>
                <w:rFonts w:cs="Verdana" w:ascii="Verdana" w:hAnsi="Verdana"/>
                <w:spacing w:val="-2"/>
                <w:sz w:val="16"/>
                <w:szCs w:val="16"/>
              </w:rPr>
              <w:t>n</w:t>
            </w:r>
            <w:r>
              <w:rPr>
                <w:rFonts w:cs="Verdana" w:ascii="Verdana" w:hAnsi="Verdana"/>
                <w:spacing w:val="1"/>
                <w:sz w:val="16"/>
                <w:szCs w:val="16"/>
              </w:rPr>
              <w:t>t</w:t>
            </w:r>
            <w:r>
              <w:rPr>
                <w:rFonts w:cs="Verdana" w:ascii="Verdana" w:hAnsi="Verdana"/>
                <w:sz w:val="16"/>
                <w:szCs w:val="16"/>
              </w:rPr>
              <w:t xml:space="preserve">i </w:t>
            </w:r>
            <w:r>
              <w:rPr>
                <w:rFonts w:cs="Verdana" w:ascii="Verdana" w:hAnsi="Verdana"/>
                <w:spacing w:val="1"/>
                <w:sz w:val="16"/>
                <w:szCs w:val="16"/>
              </w:rPr>
              <w:t>l</w:t>
            </w:r>
            <w:r>
              <w:rPr>
                <w:rFonts w:cs="Verdana" w:ascii="Verdana" w:hAnsi="Verdana"/>
                <w:sz w:val="16"/>
                <w:szCs w:val="16"/>
              </w:rPr>
              <w:t>a</w:t>
            </w:r>
            <w:r>
              <w:rPr>
                <w:rFonts w:cs="Verdana" w:ascii="Verdana" w:hAnsi="Verdana"/>
                <w:spacing w:val="-1"/>
                <w:sz w:val="16"/>
                <w:szCs w:val="16"/>
              </w:rPr>
              <w:t xml:space="preserve"> </w:t>
            </w:r>
            <w:r>
              <w:rPr>
                <w:rFonts w:cs="Verdana" w:ascii="Verdana" w:hAnsi="Verdana"/>
                <w:sz w:val="16"/>
                <w:szCs w:val="16"/>
              </w:rPr>
              <w:t>s</w:t>
            </w:r>
            <w:r>
              <w:rPr>
                <w:rFonts w:cs="Verdana" w:ascii="Verdana" w:hAnsi="Verdana"/>
                <w:spacing w:val="-1"/>
                <w:sz w:val="16"/>
                <w:szCs w:val="16"/>
              </w:rPr>
              <w:t>t</w:t>
            </w:r>
            <w:r>
              <w:rPr>
                <w:rFonts w:cs="Verdana" w:ascii="Verdana" w:hAnsi="Verdana"/>
                <w:spacing w:val="2"/>
                <w:sz w:val="16"/>
                <w:szCs w:val="16"/>
              </w:rPr>
              <w:t>a</w:t>
            </w:r>
            <w:r>
              <w:rPr>
                <w:rFonts w:cs="Verdana" w:ascii="Verdana" w:hAnsi="Verdana"/>
                <w:spacing w:val="-3"/>
                <w:sz w:val="16"/>
                <w:szCs w:val="16"/>
              </w:rPr>
              <w:t>m</w:t>
            </w:r>
            <w:r>
              <w:rPr>
                <w:rFonts w:cs="Verdana" w:ascii="Verdana" w:hAnsi="Verdana"/>
                <w:sz w:val="16"/>
                <w:szCs w:val="16"/>
              </w:rPr>
              <w:t>pa</w:t>
            </w:r>
            <w:r>
              <w:rPr>
                <w:rFonts w:cs="Verdana" w:ascii="Verdana" w:hAnsi="Verdana"/>
                <w:spacing w:val="1"/>
                <w:sz w:val="16"/>
                <w:szCs w:val="16"/>
              </w:rPr>
              <w:t xml:space="preserve"> </w:t>
            </w:r>
            <w:r>
              <w:rPr>
                <w:rFonts w:cs="Verdana" w:ascii="Verdana" w:hAnsi="Verdana"/>
                <w:sz w:val="16"/>
                <w:szCs w:val="16"/>
              </w:rPr>
              <w:t>e</w:t>
            </w:r>
            <w:r>
              <w:rPr>
                <w:rFonts w:cs="Verdana" w:ascii="Verdana" w:hAnsi="Verdana"/>
                <w:spacing w:val="1"/>
                <w:sz w:val="16"/>
                <w:szCs w:val="16"/>
              </w:rPr>
              <w:t xml:space="preserve"> l</w:t>
            </w:r>
            <w:r>
              <w:rPr>
                <w:rFonts w:cs="Verdana" w:ascii="Verdana" w:hAnsi="Verdana"/>
                <w:spacing w:val="-3"/>
                <w:sz w:val="16"/>
                <w:szCs w:val="16"/>
              </w:rPr>
              <w:t>’</w:t>
            </w:r>
            <w:r>
              <w:rPr>
                <w:rFonts w:cs="Verdana" w:ascii="Verdana" w:hAnsi="Verdana"/>
                <w:spacing w:val="1"/>
                <w:sz w:val="16"/>
                <w:szCs w:val="16"/>
              </w:rPr>
              <w:t>i</w:t>
            </w:r>
            <w:r>
              <w:rPr>
                <w:rFonts w:cs="Verdana" w:ascii="Verdana" w:hAnsi="Verdana"/>
                <w:sz w:val="16"/>
                <w:szCs w:val="16"/>
              </w:rPr>
              <w:t>nv</w:t>
            </w:r>
            <w:r>
              <w:rPr>
                <w:rFonts w:cs="Verdana" w:ascii="Verdana" w:hAnsi="Verdana"/>
                <w:spacing w:val="1"/>
                <w:sz w:val="16"/>
                <w:szCs w:val="16"/>
              </w:rPr>
              <w:t>i</w:t>
            </w:r>
            <w:r>
              <w:rPr>
                <w:rFonts w:cs="Verdana" w:ascii="Verdana" w:hAnsi="Verdana"/>
                <w:sz w:val="16"/>
                <w:szCs w:val="16"/>
              </w:rPr>
              <w:t>o</w:t>
            </w:r>
            <w:r>
              <w:rPr>
                <w:rFonts w:cs="Verdana" w:ascii="Verdana" w:hAnsi="Verdana"/>
                <w:spacing w:val="1"/>
                <w:sz w:val="16"/>
                <w:szCs w:val="16"/>
              </w:rPr>
              <w:t xml:space="preserve"> </w:t>
            </w:r>
            <w:r>
              <w:rPr>
                <w:rFonts w:cs="Verdana" w:ascii="Verdana" w:hAnsi="Verdana"/>
                <w:spacing w:val="-2"/>
                <w:sz w:val="16"/>
                <w:szCs w:val="16"/>
              </w:rPr>
              <w:t>d</w:t>
            </w:r>
            <w:r>
              <w:rPr>
                <w:rFonts w:cs="Verdana" w:ascii="Verdana" w:hAnsi="Verdana"/>
                <w:sz w:val="16"/>
                <w:szCs w:val="16"/>
              </w:rPr>
              <w:t>ei verb</w:t>
            </w:r>
            <w:r>
              <w:rPr>
                <w:rFonts w:cs="Verdana" w:ascii="Verdana" w:hAnsi="Verdana"/>
                <w:spacing w:val="-2"/>
                <w:sz w:val="16"/>
                <w:szCs w:val="16"/>
              </w:rPr>
              <w:t>a</w:t>
            </w:r>
            <w:r>
              <w:rPr>
                <w:rFonts w:cs="Verdana" w:ascii="Verdana" w:hAnsi="Verdana"/>
                <w:spacing w:val="1"/>
                <w:sz w:val="16"/>
                <w:szCs w:val="16"/>
              </w:rPr>
              <w:t>l</w:t>
            </w:r>
            <w:r>
              <w:rPr>
                <w:rFonts w:cs="Verdana" w:ascii="Verdana" w:hAnsi="Verdana"/>
                <w:sz w:val="16"/>
                <w:szCs w:val="16"/>
              </w:rPr>
              <w:t>i da no</w:t>
            </w:r>
            <w:r>
              <w:rPr>
                <w:rFonts w:cs="Verdana" w:ascii="Verdana" w:hAnsi="Verdana"/>
                <w:spacing w:val="-1"/>
                <w:sz w:val="16"/>
                <w:szCs w:val="16"/>
              </w:rPr>
              <w:t>t</w:t>
            </w:r>
            <w:r>
              <w:rPr>
                <w:rFonts w:cs="Verdana" w:ascii="Verdana" w:hAnsi="Verdana"/>
                <w:spacing w:val="1"/>
                <w:sz w:val="16"/>
                <w:szCs w:val="16"/>
              </w:rPr>
              <w:t>i</w:t>
            </w:r>
            <w:r>
              <w:rPr>
                <w:rFonts w:cs="Verdana" w:ascii="Verdana" w:hAnsi="Verdana"/>
                <w:sz w:val="16"/>
                <w:szCs w:val="16"/>
              </w:rPr>
              <w:t>f</w:t>
            </w:r>
            <w:r>
              <w:rPr>
                <w:rFonts w:cs="Verdana" w:ascii="Verdana" w:hAnsi="Verdana"/>
                <w:spacing w:val="1"/>
                <w:sz w:val="16"/>
                <w:szCs w:val="16"/>
              </w:rPr>
              <w:t>i</w:t>
            </w:r>
            <w:r>
              <w:rPr>
                <w:rFonts w:cs="Verdana" w:ascii="Verdana" w:hAnsi="Verdana"/>
                <w:spacing w:val="-2"/>
                <w:sz w:val="16"/>
                <w:szCs w:val="16"/>
              </w:rPr>
              <w:t>c</w:t>
            </w:r>
            <w:r>
              <w:rPr>
                <w:rFonts w:cs="Verdana" w:ascii="Verdana" w:hAnsi="Verdana"/>
                <w:sz w:val="16"/>
                <w:szCs w:val="16"/>
              </w:rPr>
              <w:t>are</w:t>
            </w:r>
            <w:r>
              <w:rPr>
                <w:rFonts w:cs="Verdana" w:ascii="Verdana" w:hAnsi="Verdana"/>
                <w:spacing w:val="-1"/>
                <w:sz w:val="16"/>
                <w:szCs w:val="16"/>
              </w:rPr>
              <w:t xml:space="preserve"> </w:t>
            </w:r>
            <w:r>
              <w:rPr>
                <w:rFonts w:cs="Verdana" w:ascii="Verdana" w:hAnsi="Verdana"/>
                <w:sz w:val="16"/>
                <w:szCs w:val="16"/>
              </w:rPr>
              <w:t>(</w:t>
            </w:r>
            <w:r>
              <w:rPr>
                <w:rFonts w:cs="Verdana" w:ascii="Verdana" w:hAnsi="Verdana"/>
                <w:spacing w:val="-1"/>
                <w:sz w:val="16"/>
                <w:szCs w:val="16"/>
              </w:rPr>
              <w:t>C</w:t>
            </w:r>
            <w:r>
              <w:rPr>
                <w:rFonts w:cs="Verdana" w:ascii="Verdana" w:hAnsi="Verdana"/>
                <w:sz w:val="16"/>
                <w:szCs w:val="16"/>
              </w:rPr>
              <w:t>ap</w:t>
            </w:r>
            <w:r>
              <w:rPr>
                <w:rFonts w:cs="Verdana" w:ascii="Verdana" w:hAnsi="Verdana"/>
                <w:spacing w:val="-1"/>
                <w:sz w:val="16"/>
                <w:szCs w:val="16"/>
              </w:rPr>
              <w:t>i</w:t>
            </w:r>
            <w:r>
              <w:rPr>
                <w:rFonts w:cs="Verdana" w:ascii="Verdana" w:hAnsi="Verdana"/>
                <w:spacing w:val="1"/>
                <w:sz w:val="16"/>
                <w:szCs w:val="16"/>
              </w:rPr>
              <w:t>t</w:t>
            </w:r>
            <w:r>
              <w:rPr>
                <w:rFonts w:cs="Verdana" w:ascii="Verdana" w:hAnsi="Verdana"/>
                <w:sz w:val="16"/>
                <w:szCs w:val="16"/>
              </w:rPr>
              <w:t>o</w:t>
            </w:r>
            <w:r>
              <w:rPr>
                <w:rFonts w:cs="Verdana" w:ascii="Verdana" w:hAnsi="Verdana"/>
                <w:spacing w:val="1"/>
                <w:sz w:val="16"/>
                <w:szCs w:val="16"/>
              </w:rPr>
              <w:t>l</w:t>
            </w:r>
            <w:r>
              <w:rPr>
                <w:rFonts w:cs="Verdana" w:ascii="Verdana" w:hAnsi="Verdana"/>
                <w:spacing w:val="-2"/>
                <w:sz w:val="16"/>
                <w:szCs w:val="16"/>
              </w:rPr>
              <w:t>a</w:t>
            </w:r>
            <w:r>
              <w:rPr>
                <w:rFonts w:cs="Verdana" w:ascii="Verdana" w:hAnsi="Verdana"/>
                <w:spacing w:val="1"/>
                <w:sz w:val="16"/>
                <w:szCs w:val="16"/>
              </w:rPr>
              <w:t>t</w:t>
            </w:r>
            <w:r>
              <w:rPr>
                <w:rFonts w:cs="Verdana" w:ascii="Verdana" w:hAnsi="Verdana"/>
                <w:sz w:val="16"/>
                <w:szCs w:val="16"/>
              </w:rPr>
              <w:t>o</w:t>
            </w:r>
            <w:r>
              <w:rPr>
                <w:rFonts w:cs="Verdana" w:ascii="Verdana" w:hAnsi="Verdana"/>
                <w:spacing w:val="1"/>
                <w:sz w:val="16"/>
                <w:szCs w:val="16"/>
              </w:rPr>
              <w:t xml:space="preserve"> </w:t>
            </w:r>
            <w:r>
              <w:rPr>
                <w:rFonts w:cs="Verdana" w:ascii="Verdana" w:hAnsi="Verdana"/>
                <w:spacing w:val="-2"/>
                <w:sz w:val="16"/>
                <w:szCs w:val="16"/>
              </w:rPr>
              <w:t>a</w:t>
            </w:r>
            <w:r>
              <w:rPr>
                <w:rFonts w:cs="Verdana" w:ascii="Verdana" w:hAnsi="Verdana"/>
                <w:sz w:val="16"/>
                <w:szCs w:val="16"/>
              </w:rPr>
              <w:t>r</w:t>
            </w:r>
            <w:r>
              <w:rPr>
                <w:rFonts w:cs="Verdana" w:ascii="Verdana" w:hAnsi="Verdana"/>
                <w:spacing w:val="-1"/>
                <w:sz w:val="16"/>
                <w:szCs w:val="16"/>
              </w:rPr>
              <w:t>t</w:t>
            </w:r>
            <w:r>
              <w:rPr>
                <w:rFonts w:cs="Verdana" w:ascii="Verdana" w:hAnsi="Verdana"/>
                <w:sz w:val="16"/>
                <w:szCs w:val="16"/>
              </w:rPr>
              <w:t>.</w:t>
            </w:r>
            <w:r>
              <w:rPr>
                <w:rFonts w:cs="Verdana" w:ascii="Verdana" w:hAnsi="Verdana"/>
                <w:spacing w:val="2"/>
                <w:sz w:val="16"/>
                <w:szCs w:val="16"/>
              </w:rPr>
              <w:t xml:space="preserve"> </w:t>
            </w:r>
            <w:r>
              <w:rPr>
                <w:rFonts w:cs="Verdana" w:ascii="Verdana" w:hAnsi="Verdana"/>
                <w:spacing w:val="-2"/>
                <w:sz w:val="16"/>
                <w:szCs w:val="16"/>
              </w:rPr>
              <w:t>4</w:t>
            </w:r>
            <w:r>
              <w:rPr>
                <w:rFonts w:cs="Verdana" w:ascii="Verdana" w:hAnsi="Verdana"/>
                <w:spacing w:val="1"/>
                <w:sz w:val="16"/>
                <w:szCs w:val="16"/>
              </w:rPr>
              <w:t>.</w:t>
            </w:r>
            <w:r>
              <w:rPr>
                <w:rFonts w:cs="Verdana" w:ascii="Verdana" w:hAnsi="Verdana"/>
                <w:sz w:val="16"/>
                <w:szCs w:val="16"/>
              </w:rPr>
              <w:t xml:space="preserve">1. </w:t>
            </w:r>
            <w:r>
              <w:rPr>
                <w:rFonts w:cs="Verdana" w:ascii="Verdana" w:hAnsi="Verdana"/>
                <w:spacing w:val="1"/>
                <w:sz w:val="16"/>
                <w:szCs w:val="16"/>
              </w:rPr>
              <w:t>l</w:t>
            </w:r>
            <w:r>
              <w:rPr>
                <w:rFonts w:cs="Verdana" w:ascii="Verdana" w:hAnsi="Verdana"/>
                <w:spacing w:val="-2"/>
                <w:sz w:val="16"/>
                <w:szCs w:val="16"/>
              </w:rPr>
              <w:t>e</w:t>
            </w:r>
            <w:r>
              <w:rPr>
                <w:rFonts w:cs="Verdana" w:ascii="Verdana" w:hAnsi="Verdana"/>
                <w:spacing w:val="1"/>
                <w:sz w:val="16"/>
                <w:szCs w:val="16"/>
              </w:rPr>
              <w:t>tt</w:t>
            </w:r>
            <w:r>
              <w:rPr>
                <w:rFonts w:cs="Verdana" w:ascii="Verdana" w:hAnsi="Verdana"/>
                <w:sz w:val="16"/>
                <w:szCs w:val="16"/>
              </w:rPr>
              <w:t>e</w:t>
            </w:r>
            <w:r>
              <w:rPr>
                <w:rFonts w:cs="Verdana" w:ascii="Verdana" w:hAnsi="Verdana"/>
                <w:spacing w:val="-1"/>
                <w:sz w:val="16"/>
                <w:szCs w:val="16"/>
              </w:rPr>
              <w:t>r</w:t>
            </w:r>
            <w:r>
              <w:rPr>
                <w:rFonts w:cs="Verdana" w:ascii="Verdana" w:hAnsi="Verdana"/>
                <w:sz w:val="16"/>
                <w:szCs w:val="16"/>
              </w:rPr>
              <w:t>e</w:t>
            </w:r>
            <w:r>
              <w:rPr>
                <w:rFonts w:cs="Verdana" w:ascii="Verdana" w:hAnsi="Verdana"/>
                <w:spacing w:val="1"/>
                <w:sz w:val="16"/>
                <w:szCs w:val="16"/>
              </w:rPr>
              <w:t xml:space="preserve"> </w:t>
            </w:r>
            <w:r>
              <w:rPr>
                <w:rFonts w:cs="Verdana" w:ascii="Verdana" w:hAnsi="Verdana"/>
                <w:sz w:val="16"/>
                <w:szCs w:val="16"/>
              </w:rPr>
              <w:t>e</w:t>
            </w:r>
            <w:r>
              <w:rPr>
                <w:rFonts w:cs="Verdana" w:ascii="Verdana" w:hAnsi="Verdana"/>
                <w:spacing w:val="1"/>
                <w:sz w:val="16"/>
                <w:szCs w:val="16"/>
              </w:rPr>
              <w:t>,</w:t>
            </w:r>
            <w:r>
              <w:rPr>
                <w:rFonts w:cs="Verdana" w:ascii="Verdana" w:hAnsi="Verdana"/>
                <w:spacing w:val="-1"/>
                <w:sz w:val="16"/>
                <w:szCs w:val="16"/>
              </w:rPr>
              <w:t>f</w:t>
            </w:r>
            <w:r>
              <w:rPr>
                <w:rFonts w:cs="Verdana" w:ascii="Verdana" w:hAnsi="Verdana"/>
                <w:spacing w:val="1"/>
                <w:sz w:val="16"/>
                <w:szCs w:val="16"/>
              </w:rPr>
              <w:t>,</w:t>
            </w:r>
            <w:r>
              <w:rPr>
                <w:rFonts w:cs="Verdana" w:ascii="Verdana" w:hAnsi="Verdana"/>
                <w:spacing w:val="-2"/>
                <w:sz w:val="16"/>
                <w:szCs w:val="16"/>
              </w:rPr>
              <w:t>g</w:t>
            </w:r>
            <w:r>
              <w:rPr>
                <w:rFonts w:cs="Verdana" w:ascii="Verdana" w:hAnsi="Verdana"/>
                <w:spacing w:val="1"/>
                <w:sz w:val="16"/>
                <w:szCs w:val="16"/>
              </w:rPr>
              <w:t>,</w:t>
            </w:r>
            <w:r>
              <w:rPr>
                <w:rFonts w:cs="Verdana" w:ascii="Verdana" w:hAnsi="Verdana"/>
                <w:sz w:val="16"/>
                <w:szCs w:val="16"/>
              </w:rPr>
              <w:t>h</w:t>
            </w:r>
            <w:r>
              <w:rPr>
                <w:rFonts w:cs="Verdana" w:ascii="Verdana" w:hAnsi="Verdana"/>
                <w:spacing w:val="-1"/>
                <w:sz w:val="16"/>
                <w:szCs w:val="16"/>
              </w:rPr>
              <w:t>,</w:t>
            </w:r>
            <w:r>
              <w:rPr>
                <w:rFonts w:cs="Verdana" w:ascii="Verdana" w:hAnsi="Verdana"/>
                <w:spacing w:val="1"/>
                <w:sz w:val="16"/>
                <w:szCs w:val="16"/>
              </w:rPr>
              <w:t>i</w:t>
            </w:r>
            <w:r>
              <w:rPr>
                <w:rFonts w:cs="Verdana" w:ascii="Verdana" w:hAnsi="Verdana"/>
                <w:sz w:val="16"/>
                <w:szCs w:val="16"/>
              </w:rPr>
              <w:t>)</w:t>
            </w:r>
          </w:p>
        </w:tc>
        <w:tc>
          <w:tcPr>
            <w:tcW w:w="795" w:type="dxa"/>
            <w:tcBorders>
              <w:top w:val="single" w:sz="4" w:space="0" w:color="000001"/>
              <w:left w:val="single" w:sz="4" w:space="0" w:color="000001"/>
              <w:bottom w:val="single" w:sz="4" w:space="0" w:color="000001"/>
              <w:insideH w:val="single" w:sz="4" w:space="0" w:color="000001"/>
            </w:tcBorders>
            <w:shd w:fill="auto" w:val="clear"/>
          </w:tcPr>
          <w:p>
            <w:pPr>
              <w:pStyle w:val="Normal"/>
              <w:spacing w:lineRule="exact" w:line="250"/>
              <w:ind w:left="571" w:right="568" w:hanging="0"/>
              <w:jc w:val="center"/>
              <w:rPr>
                <w:rFonts w:ascii="Verdana" w:hAnsi="Verdana" w:cs="Verdana"/>
                <w:sz w:val="18"/>
                <w:szCs w:val="18"/>
              </w:rPr>
            </w:pPr>
            <w:r>
              <w:rPr>
                <w:rFonts w:cs="Verdana" w:ascii="Verdana" w:hAnsi="Verdana"/>
                <w:sz w:val="18"/>
                <w:szCs w:val="18"/>
              </w:rPr>
              <w:t>4</w:t>
            </w:r>
          </w:p>
        </w:tc>
        <w:tc>
          <w:tcPr>
            <w:tcW w:w="95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napToGrid w:val="false"/>
              <w:jc w:val="both"/>
              <w:rPr>
                <w:rFonts w:ascii="Verdana" w:hAnsi="Verdana" w:cs="Verdana"/>
                <w:sz w:val="18"/>
                <w:szCs w:val="18"/>
              </w:rPr>
            </w:pPr>
            <w:r>
              <w:rPr>
                <w:rFonts w:cs="Verdana" w:ascii="Verdana" w:hAnsi="Verdana"/>
                <w:sz w:val="18"/>
                <w:szCs w:val="18"/>
              </w:rPr>
            </w:r>
          </w:p>
        </w:tc>
      </w:tr>
      <w:tr>
        <w:trPr>
          <w:trHeight w:val="563" w:hRule="exact"/>
        </w:trPr>
        <w:tc>
          <w:tcPr>
            <w:tcW w:w="8331" w:type="dxa"/>
            <w:tcBorders>
              <w:top w:val="single" w:sz="4" w:space="0" w:color="000001"/>
              <w:left w:val="single" w:sz="4" w:space="0" w:color="000001"/>
              <w:bottom w:val="single" w:sz="4" w:space="0" w:color="000001"/>
              <w:insideH w:val="single" w:sz="4" w:space="0" w:color="000001"/>
            </w:tcBorders>
            <w:shd w:fill="auto" w:val="clear"/>
          </w:tcPr>
          <w:p>
            <w:pPr>
              <w:pStyle w:val="Normal"/>
              <w:spacing w:lineRule="exact" w:line="251" w:before="1" w:after="0"/>
              <w:ind w:left="102" w:hanging="0"/>
              <w:jc w:val="both"/>
              <w:rPr/>
            </w:pPr>
            <w:r>
              <w:rPr>
                <w:rFonts w:cs="Verdana" w:ascii="Verdana" w:hAnsi="Verdana"/>
                <w:spacing w:val="-1"/>
                <w:sz w:val="16"/>
                <w:szCs w:val="16"/>
              </w:rPr>
              <w:t>Q</w:t>
            </w:r>
            <w:r>
              <w:rPr>
                <w:rFonts w:cs="Verdana" w:ascii="Verdana" w:hAnsi="Verdana"/>
                <w:sz w:val="16"/>
                <w:szCs w:val="16"/>
              </w:rPr>
              <w:t>ua</w:t>
            </w:r>
            <w:r>
              <w:rPr>
                <w:rFonts w:cs="Verdana" w:ascii="Verdana" w:hAnsi="Verdana"/>
                <w:spacing w:val="1"/>
                <w:sz w:val="16"/>
                <w:szCs w:val="16"/>
              </w:rPr>
              <w:t>l</w:t>
            </w:r>
            <w:r>
              <w:rPr>
                <w:rFonts w:cs="Verdana" w:ascii="Verdana" w:hAnsi="Verdana"/>
                <w:spacing w:val="-1"/>
                <w:sz w:val="16"/>
                <w:szCs w:val="16"/>
              </w:rPr>
              <w:t>i</w:t>
            </w:r>
            <w:r>
              <w:rPr>
                <w:rFonts w:cs="Verdana" w:ascii="Verdana" w:hAnsi="Verdana"/>
                <w:spacing w:val="1"/>
                <w:sz w:val="16"/>
                <w:szCs w:val="16"/>
              </w:rPr>
              <w:t>t</w:t>
            </w:r>
            <w:r>
              <w:rPr>
                <w:rFonts w:cs="Verdana" w:ascii="Verdana" w:hAnsi="Verdana"/>
                <w:sz w:val="16"/>
                <w:szCs w:val="16"/>
              </w:rPr>
              <w:t>à</w:t>
            </w:r>
            <w:r>
              <w:rPr>
                <w:rFonts w:cs="Verdana" w:ascii="Verdana" w:hAnsi="Verdana"/>
                <w:spacing w:val="1"/>
                <w:sz w:val="16"/>
                <w:szCs w:val="16"/>
              </w:rPr>
              <w:t xml:space="preserve"> </w:t>
            </w:r>
            <w:r>
              <w:rPr>
                <w:rFonts w:cs="Verdana" w:ascii="Verdana" w:hAnsi="Verdana"/>
                <w:sz w:val="16"/>
                <w:szCs w:val="16"/>
              </w:rPr>
              <w:t>e</w:t>
            </w:r>
            <w:r>
              <w:rPr>
                <w:rFonts w:cs="Verdana" w:ascii="Verdana" w:hAnsi="Verdana"/>
                <w:spacing w:val="-1"/>
                <w:sz w:val="16"/>
                <w:szCs w:val="16"/>
              </w:rPr>
              <w:t xml:space="preserve"> </w:t>
            </w:r>
            <w:r>
              <w:rPr>
                <w:rFonts w:cs="Verdana" w:ascii="Verdana" w:hAnsi="Verdana"/>
                <w:sz w:val="16"/>
                <w:szCs w:val="16"/>
              </w:rPr>
              <w:t>c</w:t>
            </w:r>
            <w:r>
              <w:rPr>
                <w:rFonts w:cs="Verdana" w:ascii="Verdana" w:hAnsi="Verdana"/>
                <w:spacing w:val="2"/>
                <w:sz w:val="16"/>
                <w:szCs w:val="16"/>
              </w:rPr>
              <w:t>o</w:t>
            </w:r>
            <w:r>
              <w:rPr>
                <w:rFonts w:cs="Verdana" w:ascii="Verdana" w:hAnsi="Verdana"/>
                <w:spacing w:val="-5"/>
                <w:sz w:val="16"/>
                <w:szCs w:val="16"/>
              </w:rPr>
              <w:t>m</w:t>
            </w:r>
            <w:r>
              <w:rPr>
                <w:rFonts w:cs="Verdana" w:ascii="Verdana" w:hAnsi="Verdana"/>
                <w:sz w:val="16"/>
                <w:szCs w:val="16"/>
              </w:rPr>
              <w:t>p</w:t>
            </w:r>
            <w:r>
              <w:rPr>
                <w:rFonts w:cs="Verdana" w:ascii="Verdana" w:hAnsi="Verdana"/>
                <w:spacing w:val="1"/>
                <w:sz w:val="16"/>
                <w:szCs w:val="16"/>
              </w:rPr>
              <w:t>l</w:t>
            </w:r>
            <w:r>
              <w:rPr>
                <w:rFonts w:cs="Verdana" w:ascii="Verdana" w:hAnsi="Verdana"/>
                <w:sz w:val="16"/>
                <w:szCs w:val="16"/>
              </w:rPr>
              <w:t>e</w:t>
            </w:r>
            <w:r>
              <w:rPr>
                <w:rFonts w:cs="Verdana" w:ascii="Verdana" w:hAnsi="Verdana"/>
                <w:spacing w:val="1"/>
                <w:sz w:val="16"/>
                <w:szCs w:val="16"/>
              </w:rPr>
              <w:t>t</w:t>
            </w:r>
            <w:r>
              <w:rPr>
                <w:rFonts w:cs="Verdana" w:ascii="Verdana" w:hAnsi="Verdana"/>
                <w:sz w:val="16"/>
                <w:szCs w:val="16"/>
              </w:rPr>
              <w:t>ezza</w:t>
            </w:r>
            <w:r>
              <w:rPr>
                <w:rFonts w:cs="Verdana" w:ascii="Verdana" w:hAnsi="Verdana"/>
                <w:spacing w:val="-1"/>
                <w:sz w:val="16"/>
                <w:szCs w:val="16"/>
              </w:rPr>
              <w:t xml:space="preserve"> </w:t>
            </w:r>
            <w:r>
              <w:rPr>
                <w:rFonts w:cs="Verdana" w:ascii="Verdana" w:hAnsi="Verdana"/>
                <w:sz w:val="16"/>
                <w:szCs w:val="16"/>
              </w:rPr>
              <w:t>de</w:t>
            </w:r>
            <w:r>
              <w:rPr>
                <w:rFonts w:cs="Verdana" w:ascii="Verdana" w:hAnsi="Verdana"/>
                <w:spacing w:val="-1"/>
                <w:sz w:val="16"/>
                <w:szCs w:val="16"/>
              </w:rPr>
              <w:t>l</w:t>
            </w:r>
            <w:r>
              <w:rPr>
                <w:rFonts w:cs="Verdana" w:ascii="Verdana" w:hAnsi="Verdana"/>
                <w:spacing w:val="1"/>
                <w:sz w:val="16"/>
                <w:szCs w:val="16"/>
              </w:rPr>
              <w:t>l</w:t>
            </w:r>
            <w:r>
              <w:rPr>
                <w:rFonts w:cs="Verdana" w:ascii="Verdana" w:hAnsi="Verdana"/>
                <w:sz w:val="16"/>
                <w:szCs w:val="16"/>
              </w:rPr>
              <w:t>e</w:t>
            </w:r>
            <w:r>
              <w:rPr>
                <w:rFonts w:cs="Verdana" w:ascii="Verdana" w:hAnsi="Verdana"/>
                <w:spacing w:val="1"/>
                <w:sz w:val="16"/>
                <w:szCs w:val="16"/>
              </w:rPr>
              <w:t xml:space="preserve"> </w:t>
            </w:r>
            <w:r>
              <w:rPr>
                <w:rFonts w:cs="Verdana" w:ascii="Verdana" w:hAnsi="Verdana"/>
                <w:spacing w:val="-2"/>
                <w:sz w:val="16"/>
                <w:szCs w:val="16"/>
              </w:rPr>
              <w:t>a</w:t>
            </w:r>
            <w:r>
              <w:rPr>
                <w:rFonts w:cs="Verdana" w:ascii="Verdana" w:hAnsi="Verdana"/>
                <w:spacing w:val="1"/>
                <w:sz w:val="16"/>
                <w:szCs w:val="16"/>
              </w:rPr>
              <w:t>t</w:t>
            </w:r>
            <w:r>
              <w:rPr>
                <w:rFonts w:cs="Verdana" w:ascii="Verdana" w:hAnsi="Verdana"/>
                <w:spacing w:val="-1"/>
                <w:sz w:val="16"/>
                <w:szCs w:val="16"/>
              </w:rPr>
              <w:t>t</w:t>
            </w:r>
            <w:r>
              <w:rPr>
                <w:rFonts w:cs="Verdana" w:ascii="Verdana" w:hAnsi="Verdana"/>
                <w:spacing w:val="1"/>
                <w:sz w:val="16"/>
                <w:szCs w:val="16"/>
              </w:rPr>
              <w:t>i</w:t>
            </w:r>
            <w:r>
              <w:rPr>
                <w:rFonts w:cs="Verdana" w:ascii="Verdana" w:hAnsi="Verdana"/>
                <w:sz w:val="16"/>
                <w:szCs w:val="16"/>
              </w:rPr>
              <w:t>v</w:t>
            </w:r>
            <w:r>
              <w:rPr>
                <w:rFonts w:cs="Verdana" w:ascii="Verdana" w:hAnsi="Verdana"/>
                <w:spacing w:val="-1"/>
                <w:sz w:val="16"/>
                <w:szCs w:val="16"/>
              </w:rPr>
              <w:t>i</w:t>
            </w:r>
            <w:r>
              <w:rPr>
                <w:rFonts w:cs="Verdana" w:ascii="Verdana" w:hAnsi="Verdana"/>
                <w:spacing w:val="1"/>
                <w:sz w:val="16"/>
                <w:szCs w:val="16"/>
              </w:rPr>
              <w:t>t</w:t>
            </w:r>
            <w:r>
              <w:rPr>
                <w:rFonts w:cs="Verdana" w:ascii="Verdana" w:hAnsi="Verdana"/>
                <w:sz w:val="16"/>
                <w:szCs w:val="16"/>
              </w:rPr>
              <w:t>à</w:t>
            </w:r>
            <w:r>
              <w:rPr>
                <w:rFonts w:cs="Verdana" w:ascii="Verdana" w:hAnsi="Verdana"/>
                <w:spacing w:val="1"/>
                <w:sz w:val="16"/>
                <w:szCs w:val="16"/>
              </w:rPr>
              <w:t xml:space="preserve"> </w:t>
            </w:r>
            <w:r>
              <w:rPr>
                <w:rFonts w:cs="Verdana" w:ascii="Verdana" w:hAnsi="Verdana"/>
                <w:spacing w:val="-1"/>
                <w:sz w:val="16"/>
                <w:szCs w:val="16"/>
              </w:rPr>
              <w:t>i</w:t>
            </w:r>
            <w:r>
              <w:rPr>
                <w:rFonts w:cs="Verdana" w:ascii="Verdana" w:hAnsi="Verdana"/>
                <w:sz w:val="16"/>
                <w:szCs w:val="16"/>
              </w:rPr>
              <w:t>nere</w:t>
            </w:r>
            <w:r>
              <w:rPr>
                <w:rFonts w:cs="Verdana" w:ascii="Verdana" w:hAnsi="Verdana"/>
                <w:spacing w:val="-2"/>
                <w:sz w:val="16"/>
                <w:szCs w:val="16"/>
              </w:rPr>
              <w:t>n</w:t>
            </w:r>
            <w:r>
              <w:rPr>
                <w:rFonts w:cs="Verdana" w:ascii="Verdana" w:hAnsi="Verdana"/>
                <w:spacing w:val="1"/>
                <w:sz w:val="16"/>
                <w:szCs w:val="16"/>
              </w:rPr>
              <w:t>t</w:t>
            </w:r>
            <w:r>
              <w:rPr>
                <w:rFonts w:cs="Verdana" w:ascii="Verdana" w:hAnsi="Verdana"/>
                <w:sz w:val="16"/>
                <w:szCs w:val="16"/>
              </w:rPr>
              <w:t xml:space="preserve">i la gestione della posta certificata per l’invio e le notifiche dei verbali </w:t>
            </w:r>
            <w:r>
              <w:rPr>
                <w:rFonts w:cs="Verdana" w:ascii="Verdana" w:hAnsi="Verdana"/>
                <w:spacing w:val="-1"/>
                <w:sz w:val="16"/>
                <w:szCs w:val="16"/>
              </w:rPr>
              <w:t xml:space="preserve"> (Capitolato art. 4.1 lettera i)</w:t>
            </w:r>
          </w:p>
        </w:tc>
        <w:tc>
          <w:tcPr>
            <w:tcW w:w="795"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lineRule="exact" w:line="250"/>
              <w:ind w:left="571" w:right="568" w:hanging="0"/>
              <w:jc w:val="center"/>
              <w:rPr>
                <w:rFonts w:ascii="Verdana" w:hAnsi="Verdana" w:cs="Verdana"/>
                <w:sz w:val="18"/>
                <w:szCs w:val="18"/>
              </w:rPr>
            </w:pPr>
            <w:r>
              <w:rPr>
                <w:rFonts w:cs="Verdana" w:ascii="Verdana" w:hAnsi="Verdana"/>
                <w:sz w:val="18"/>
                <w:szCs w:val="18"/>
              </w:rPr>
              <w:t>4</w:t>
            </w:r>
          </w:p>
        </w:tc>
        <w:tc>
          <w:tcPr>
            <w:tcW w:w="95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napToGrid w:val="false"/>
              <w:jc w:val="both"/>
              <w:rPr>
                <w:rFonts w:ascii="Verdana" w:hAnsi="Verdana" w:cs="Verdana"/>
                <w:sz w:val="18"/>
                <w:szCs w:val="18"/>
                <w:highlight w:val="yellow"/>
              </w:rPr>
            </w:pPr>
            <w:r>
              <w:rPr>
                <w:rFonts w:cs="Verdana" w:ascii="Verdana" w:hAnsi="Verdana"/>
                <w:sz w:val="18"/>
                <w:szCs w:val="18"/>
                <w:highlight w:val="yellow"/>
              </w:rPr>
            </w:r>
          </w:p>
        </w:tc>
      </w:tr>
      <w:tr>
        <w:trPr>
          <w:trHeight w:val="1064" w:hRule="exact"/>
        </w:trPr>
        <w:tc>
          <w:tcPr>
            <w:tcW w:w="8331" w:type="dxa"/>
            <w:tcBorders>
              <w:top w:val="single" w:sz="4" w:space="0" w:color="000001"/>
              <w:left w:val="single" w:sz="4" w:space="0" w:color="000001"/>
              <w:bottom w:val="single" w:sz="4" w:space="0" w:color="000001"/>
              <w:insideH w:val="single" w:sz="4" w:space="0" w:color="000001"/>
            </w:tcBorders>
            <w:shd w:fill="auto" w:val="clear"/>
          </w:tcPr>
          <w:p>
            <w:pPr>
              <w:pStyle w:val="Normal"/>
              <w:spacing w:lineRule="exact" w:line="250"/>
              <w:ind w:left="102" w:hanging="0"/>
              <w:jc w:val="both"/>
              <w:rPr/>
            </w:pPr>
            <w:r>
              <w:rPr>
                <w:rFonts w:cs="Verdana" w:ascii="Verdana" w:hAnsi="Verdana"/>
                <w:spacing w:val="-1"/>
                <w:sz w:val="16"/>
                <w:szCs w:val="16"/>
              </w:rPr>
              <w:t>Q</w:t>
            </w:r>
            <w:r>
              <w:rPr>
                <w:rFonts w:cs="Verdana" w:ascii="Verdana" w:hAnsi="Verdana"/>
                <w:sz w:val="16"/>
                <w:szCs w:val="16"/>
              </w:rPr>
              <w:t>ua</w:t>
            </w:r>
            <w:r>
              <w:rPr>
                <w:rFonts w:cs="Verdana" w:ascii="Verdana" w:hAnsi="Verdana"/>
                <w:spacing w:val="1"/>
                <w:sz w:val="16"/>
                <w:szCs w:val="16"/>
              </w:rPr>
              <w:t>l</w:t>
            </w:r>
            <w:r>
              <w:rPr>
                <w:rFonts w:cs="Verdana" w:ascii="Verdana" w:hAnsi="Verdana"/>
                <w:spacing w:val="-1"/>
                <w:sz w:val="16"/>
                <w:szCs w:val="16"/>
              </w:rPr>
              <w:t>i</w:t>
            </w:r>
            <w:r>
              <w:rPr>
                <w:rFonts w:cs="Verdana" w:ascii="Verdana" w:hAnsi="Verdana"/>
                <w:spacing w:val="1"/>
                <w:sz w:val="16"/>
                <w:szCs w:val="16"/>
              </w:rPr>
              <w:t>t</w:t>
            </w:r>
            <w:r>
              <w:rPr>
                <w:rFonts w:cs="Verdana" w:ascii="Verdana" w:hAnsi="Verdana"/>
                <w:sz w:val="16"/>
                <w:szCs w:val="16"/>
              </w:rPr>
              <w:t>à</w:t>
            </w:r>
            <w:r>
              <w:rPr>
                <w:rFonts w:cs="Verdana" w:ascii="Verdana" w:hAnsi="Verdana"/>
                <w:spacing w:val="1"/>
                <w:sz w:val="16"/>
                <w:szCs w:val="16"/>
              </w:rPr>
              <w:t xml:space="preserve"> </w:t>
            </w:r>
            <w:r>
              <w:rPr>
                <w:rFonts w:cs="Verdana" w:ascii="Verdana" w:hAnsi="Verdana"/>
                <w:sz w:val="16"/>
                <w:szCs w:val="16"/>
              </w:rPr>
              <w:t>e</w:t>
            </w:r>
            <w:r>
              <w:rPr>
                <w:rFonts w:cs="Verdana" w:ascii="Verdana" w:hAnsi="Verdana"/>
                <w:spacing w:val="-1"/>
                <w:sz w:val="16"/>
                <w:szCs w:val="16"/>
              </w:rPr>
              <w:t xml:space="preserve"> </w:t>
            </w:r>
            <w:r>
              <w:rPr>
                <w:rFonts w:cs="Verdana" w:ascii="Verdana" w:hAnsi="Verdana"/>
                <w:sz w:val="16"/>
                <w:szCs w:val="16"/>
              </w:rPr>
              <w:t>c</w:t>
            </w:r>
            <w:r>
              <w:rPr>
                <w:rFonts w:cs="Verdana" w:ascii="Verdana" w:hAnsi="Verdana"/>
                <w:spacing w:val="2"/>
                <w:sz w:val="16"/>
                <w:szCs w:val="16"/>
              </w:rPr>
              <w:t>o</w:t>
            </w:r>
            <w:r>
              <w:rPr>
                <w:rFonts w:cs="Verdana" w:ascii="Verdana" w:hAnsi="Verdana"/>
                <w:spacing w:val="-5"/>
                <w:sz w:val="16"/>
                <w:szCs w:val="16"/>
              </w:rPr>
              <w:t>m</w:t>
            </w:r>
            <w:r>
              <w:rPr>
                <w:rFonts w:cs="Verdana" w:ascii="Verdana" w:hAnsi="Verdana"/>
                <w:sz w:val="16"/>
                <w:szCs w:val="16"/>
              </w:rPr>
              <w:t>p</w:t>
            </w:r>
            <w:r>
              <w:rPr>
                <w:rFonts w:cs="Verdana" w:ascii="Verdana" w:hAnsi="Verdana"/>
                <w:spacing w:val="1"/>
                <w:sz w:val="16"/>
                <w:szCs w:val="16"/>
              </w:rPr>
              <w:t>l</w:t>
            </w:r>
            <w:r>
              <w:rPr>
                <w:rFonts w:cs="Verdana" w:ascii="Verdana" w:hAnsi="Verdana"/>
                <w:sz w:val="16"/>
                <w:szCs w:val="16"/>
              </w:rPr>
              <w:t>e</w:t>
            </w:r>
            <w:r>
              <w:rPr>
                <w:rFonts w:cs="Verdana" w:ascii="Verdana" w:hAnsi="Verdana"/>
                <w:spacing w:val="1"/>
                <w:sz w:val="16"/>
                <w:szCs w:val="16"/>
              </w:rPr>
              <w:t>t</w:t>
            </w:r>
            <w:r>
              <w:rPr>
                <w:rFonts w:cs="Verdana" w:ascii="Verdana" w:hAnsi="Verdana"/>
                <w:sz w:val="16"/>
                <w:szCs w:val="16"/>
              </w:rPr>
              <w:t>ezza</w:t>
            </w:r>
            <w:r>
              <w:rPr>
                <w:rFonts w:cs="Verdana" w:ascii="Verdana" w:hAnsi="Verdana"/>
                <w:spacing w:val="-1"/>
                <w:sz w:val="16"/>
                <w:szCs w:val="16"/>
              </w:rPr>
              <w:t xml:space="preserve"> </w:t>
            </w:r>
            <w:r>
              <w:rPr>
                <w:rFonts w:cs="Verdana" w:ascii="Verdana" w:hAnsi="Verdana"/>
                <w:sz w:val="16"/>
                <w:szCs w:val="16"/>
              </w:rPr>
              <w:t>de</w:t>
            </w:r>
            <w:r>
              <w:rPr>
                <w:rFonts w:cs="Verdana" w:ascii="Verdana" w:hAnsi="Verdana"/>
                <w:spacing w:val="-1"/>
                <w:sz w:val="16"/>
                <w:szCs w:val="16"/>
              </w:rPr>
              <w:t>l</w:t>
            </w:r>
            <w:r>
              <w:rPr>
                <w:rFonts w:cs="Verdana" w:ascii="Verdana" w:hAnsi="Verdana"/>
                <w:spacing w:val="1"/>
                <w:sz w:val="16"/>
                <w:szCs w:val="16"/>
              </w:rPr>
              <w:t>l</w:t>
            </w:r>
            <w:r>
              <w:rPr>
                <w:rFonts w:cs="Verdana" w:ascii="Verdana" w:hAnsi="Verdana"/>
                <w:sz w:val="16"/>
                <w:szCs w:val="16"/>
              </w:rPr>
              <w:t>e</w:t>
            </w:r>
            <w:r>
              <w:rPr>
                <w:rFonts w:cs="Verdana" w:ascii="Verdana" w:hAnsi="Verdana"/>
                <w:spacing w:val="1"/>
                <w:sz w:val="16"/>
                <w:szCs w:val="16"/>
              </w:rPr>
              <w:t xml:space="preserve"> </w:t>
            </w:r>
            <w:r>
              <w:rPr>
                <w:rFonts w:cs="Verdana" w:ascii="Verdana" w:hAnsi="Verdana"/>
                <w:spacing w:val="-2"/>
                <w:sz w:val="16"/>
                <w:szCs w:val="16"/>
              </w:rPr>
              <w:t>a</w:t>
            </w:r>
            <w:r>
              <w:rPr>
                <w:rFonts w:cs="Verdana" w:ascii="Verdana" w:hAnsi="Verdana"/>
                <w:spacing w:val="1"/>
                <w:sz w:val="16"/>
                <w:szCs w:val="16"/>
              </w:rPr>
              <w:t>t</w:t>
            </w:r>
            <w:r>
              <w:rPr>
                <w:rFonts w:cs="Verdana" w:ascii="Verdana" w:hAnsi="Verdana"/>
                <w:spacing w:val="-1"/>
                <w:sz w:val="16"/>
                <w:szCs w:val="16"/>
              </w:rPr>
              <w:t>t</w:t>
            </w:r>
            <w:r>
              <w:rPr>
                <w:rFonts w:cs="Verdana" w:ascii="Verdana" w:hAnsi="Verdana"/>
                <w:spacing w:val="1"/>
                <w:sz w:val="16"/>
                <w:szCs w:val="16"/>
              </w:rPr>
              <w:t>i</w:t>
            </w:r>
            <w:r>
              <w:rPr>
                <w:rFonts w:cs="Verdana" w:ascii="Verdana" w:hAnsi="Verdana"/>
                <w:sz w:val="16"/>
                <w:szCs w:val="16"/>
              </w:rPr>
              <w:t>v</w:t>
            </w:r>
            <w:r>
              <w:rPr>
                <w:rFonts w:cs="Verdana" w:ascii="Verdana" w:hAnsi="Verdana"/>
                <w:spacing w:val="-1"/>
                <w:sz w:val="16"/>
                <w:szCs w:val="16"/>
              </w:rPr>
              <w:t>i</w:t>
            </w:r>
            <w:r>
              <w:rPr>
                <w:rFonts w:cs="Verdana" w:ascii="Verdana" w:hAnsi="Verdana"/>
                <w:spacing w:val="1"/>
                <w:sz w:val="16"/>
                <w:szCs w:val="16"/>
              </w:rPr>
              <w:t>t</w:t>
            </w:r>
            <w:r>
              <w:rPr>
                <w:rFonts w:cs="Verdana" w:ascii="Verdana" w:hAnsi="Verdana"/>
                <w:sz w:val="16"/>
                <w:szCs w:val="16"/>
              </w:rPr>
              <w:t>à</w:t>
            </w:r>
            <w:r>
              <w:rPr>
                <w:rFonts w:cs="Verdana" w:ascii="Verdana" w:hAnsi="Verdana"/>
                <w:spacing w:val="1"/>
                <w:sz w:val="16"/>
                <w:szCs w:val="16"/>
              </w:rPr>
              <w:t xml:space="preserve"> </w:t>
            </w:r>
            <w:r>
              <w:rPr>
                <w:rFonts w:cs="Verdana" w:ascii="Verdana" w:hAnsi="Verdana"/>
                <w:spacing w:val="-1"/>
                <w:sz w:val="16"/>
                <w:szCs w:val="16"/>
              </w:rPr>
              <w:t>i</w:t>
            </w:r>
            <w:r>
              <w:rPr>
                <w:rFonts w:cs="Verdana" w:ascii="Verdana" w:hAnsi="Verdana"/>
                <w:sz w:val="16"/>
                <w:szCs w:val="16"/>
              </w:rPr>
              <w:t>nere</w:t>
            </w:r>
            <w:r>
              <w:rPr>
                <w:rFonts w:cs="Verdana" w:ascii="Verdana" w:hAnsi="Verdana"/>
                <w:spacing w:val="-2"/>
                <w:sz w:val="16"/>
                <w:szCs w:val="16"/>
              </w:rPr>
              <w:t>n</w:t>
            </w:r>
            <w:r>
              <w:rPr>
                <w:rFonts w:cs="Verdana" w:ascii="Verdana" w:hAnsi="Verdana"/>
                <w:spacing w:val="1"/>
                <w:sz w:val="16"/>
                <w:szCs w:val="16"/>
              </w:rPr>
              <w:t>t</w:t>
            </w:r>
            <w:r>
              <w:rPr>
                <w:rFonts w:cs="Verdana" w:ascii="Verdana" w:hAnsi="Verdana"/>
                <w:sz w:val="16"/>
                <w:szCs w:val="16"/>
              </w:rPr>
              <w:t xml:space="preserve">i </w:t>
            </w:r>
            <w:r>
              <w:rPr>
                <w:rFonts w:cs="Verdana" w:ascii="Verdana" w:hAnsi="Verdana"/>
                <w:spacing w:val="1"/>
                <w:sz w:val="16"/>
                <w:szCs w:val="16"/>
              </w:rPr>
              <w:t>l</w:t>
            </w:r>
            <w:r>
              <w:rPr>
                <w:rFonts w:cs="Verdana" w:ascii="Verdana" w:hAnsi="Verdana"/>
                <w:sz w:val="16"/>
                <w:szCs w:val="16"/>
              </w:rPr>
              <w:t>a</w:t>
            </w:r>
            <w:r>
              <w:rPr>
                <w:rFonts w:cs="Verdana" w:ascii="Verdana" w:hAnsi="Verdana"/>
                <w:spacing w:val="-1"/>
                <w:sz w:val="16"/>
                <w:szCs w:val="16"/>
              </w:rPr>
              <w:t xml:space="preserve"> </w:t>
            </w:r>
            <w:r>
              <w:rPr>
                <w:rFonts w:cs="Verdana" w:ascii="Verdana" w:hAnsi="Verdana"/>
                <w:sz w:val="16"/>
                <w:szCs w:val="16"/>
              </w:rPr>
              <w:t>r</w:t>
            </w:r>
            <w:r>
              <w:rPr>
                <w:rFonts w:cs="Verdana" w:ascii="Verdana" w:hAnsi="Verdana"/>
                <w:spacing w:val="-1"/>
                <w:sz w:val="16"/>
                <w:szCs w:val="16"/>
              </w:rPr>
              <w:t>i</w:t>
            </w:r>
            <w:r>
              <w:rPr>
                <w:rFonts w:cs="Verdana" w:ascii="Verdana" w:hAnsi="Verdana"/>
                <w:sz w:val="16"/>
                <w:szCs w:val="16"/>
              </w:rPr>
              <w:t>ce</w:t>
            </w:r>
            <w:r>
              <w:rPr>
                <w:rFonts w:cs="Verdana" w:ascii="Verdana" w:hAnsi="Verdana"/>
                <w:spacing w:val="-2"/>
                <w:sz w:val="16"/>
                <w:szCs w:val="16"/>
              </w:rPr>
              <w:t>z</w:t>
            </w:r>
            <w:r>
              <w:rPr>
                <w:rFonts w:cs="Verdana" w:ascii="Verdana" w:hAnsi="Verdana"/>
                <w:spacing w:val="1"/>
                <w:sz w:val="16"/>
                <w:szCs w:val="16"/>
              </w:rPr>
              <w:t>i</w:t>
            </w:r>
            <w:r>
              <w:rPr>
                <w:rFonts w:cs="Verdana" w:ascii="Verdana" w:hAnsi="Verdana"/>
                <w:sz w:val="16"/>
                <w:szCs w:val="16"/>
              </w:rPr>
              <w:t>one</w:t>
            </w:r>
            <w:r>
              <w:rPr>
                <w:rFonts w:cs="Verdana" w:ascii="Verdana" w:hAnsi="Verdana"/>
                <w:spacing w:val="1"/>
                <w:sz w:val="16"/>
                <w:szCs w:val="16"/>
              </w:rPr>
              <w:t xml:space="preserve"> </w:t>
            </w:r>
            <w:r>
              <w:rPr>
                <w:rFonts w:cs="Verdana" w:ascii="Verdana" w:hAnsi="Verdana"/>
                <w:sz w:val="16"/>
                <w:szCs w:val="16"/>
              </w:rPr>
              <w:t>d</w:t>
            </w:r>
            <w:r>
              <w:rPr>
                <w:rFonts w:cs="Verdana" w:ascii="Verdana" w:hAnsi="Verdana"/>
                <w:spacing w:val="-2"/>
                <w:sz w:val="16"/>
                <w:szCs w:val="16"/>
              </w:rPr>
              <w:t>e</w:t>
            </w:r>
            <w:r>
              <w:rPr>
                <w:rFonts w:cs="Verdana" w:ascii="Verdana" w:hAnsi="Verdana"/>
                <w:spacing w:val="1"/>
                <w:sz w:val="16"/>
                <w:szCs w:val="16"/>
              </w:rPr>
              <w:t>ll</w:t>
            </w:r>
            <w:r>
              <w:rPr>
                <w:rFonts w:cs="Verdana" w:ascii="Verdana" w:hAnsi="Verdana"/>
                <w:sz w:val="16"/>
                <w:szCs w:val="16"/>
              </w:rPr>
              <w:t>e</w:t>
            </w:r>
            <w:r>
              <w:rPr>
                <w:rFonts w:cs="Verdana" w:ascii="Verdana" w:hAnsi="Verdana"/>
                <w:spacing w:val="-1"/>
                <w:sz w:val="16"/>
                <w:szCs w:val="16"/>
              </w:rPr>
              <w:t xml:space="preserve"> </w:t>
            </w:r>
            <w:r>
              <w:rPr>
                <w:rFonts w:cs="Verdana" w:ascii="Verdana" w:hAnsi="Verdana"/>
                <w:sz w:val="16"/>
                <w:szCs w:val="16"/>
              </w:rPr>
              <w:t>prove</w:t>
            </w:r>
            <w:r>
              <w:rPr>
                <w:rFonts w:cs="Verdana" w:ascii="Verdana" w:hAnsi="Verdana"/>
                <w:spacing w:val="-1"/>
                <w:sz w:val="16"/>
                <w:szCs w:val="16"/>
              </w:rPr>
              <w:t xml:space="preserve"> </w:t>
            </w:r>
            <w:r>
              <w:rPr>
                <w:rFonts w:cs="Verdana" w:ascii="Verdana" w:hAnsi="Verdana"/>
                <w:sz w:val="16"/>
                <w:szCs w:val="16"/>
              </w:rPr>
              <w:t>di no</w:t>
            </w:r>
            <w:r>
              <w:rPr>
                <w:rFonts w:cs="Verdana" w:ascii="Verdana" w:hAnsi="Verdana"/>
                <w:spacing w:val="-1"/>
                <w:sz w:val="16"/>
                <w:szCs w:val="16"/>
              </w:rPr>
              <w:t>t</w:t>
            </w:r>
            <w:r>
              <w:rPr>
                <w:rFonts w:cs="Verdana" w:ascii="Verdana" w:hAnsi="Verdana"/>
                <w:spacing w:val="1"/>
                <w:sz w:val="16"/>
                <w:szCs w:val="16"/>
              </w:rPr>
              <w:t>i</w:t>
            </w:r>
            <w:r>
              <w:rPr>
                <w:rFonts w:cs="Verdana" w:ascii="Verdana" w:hAnsi="Verdana"/>
                <w:sz w:val="16"/>
                <w:szCs w:val="16"/>
              </w:rPr>
              <w:t>f</w:t>
            </w:r>
            <w:r>
              <w:rPr>
                <w:rFonts w:cs="Verdana" w:ascii="Verdana" w:hAnsi="Verdana"/>
                <w:spacing w:val="-1"/>
                <w:sz w:val="16"/>
                <w:szCs w:val="16"/>
              </w:rPr>
              <w:t>i</w:t>
            </w:r>
            <w:r>
              <w:rPr>
                <w:rFonts w:cs="Verdana" w:ascii="Verdana" w:hAnsi="Verdana"/>
                <w:sz w:val="16"/>
                <w:szCs w:val="16"/>
              </w:rPr>
              <w:t>ca, de</w:t>
            </w:r>
            <w:r>
              <w:rPr>
                <w:rFonts w:cs="Verdana" w:ascii="Verdana" w:hAnsi="Verdana"/>
                <w:spacing w:val="-1"/>
                <w:sz w:val="16"/>
                <w:szCs w:val="16"/>
              </w:rPr>
              <w:t>l</w:t>
            </w:r>
            <w:r>
              <w:rPr>
                <w:rFonts w:cs="Verdana" w:ascii="Verdana" w:hAnsi="Verdana"/>
                <w:spacing w:val="1"/>
                <w:sz w:val="16"/>
                <w:szCs w:val="16"/>
              </w:rPr>
              <w:t>l</w:t>
            </w:r>
            <w:r>
              <w:rPr>
                <w:rFonts w:cs="Verdana" w:ascii="Verdana" w:hAnsi="Verdana"/>
                <w:sz w:val="16"/>
                <w:szCs w:val="16"/>
              </w:rPr>
              <w:t>e</w:t>
            </w:r>
            <w:r>
              <w:rPr>
                <w:rFonts w:cs="Verdana" w:ascii="Verdana" w:hAnsi="Verdana"/>
                <w:spacing w:val="1"/>
                <w:sz w:val="16"/>
                <w:szCs w:val="16"/>
              </w:rPr>
              <w:t xml:space="preserve"> </w:t>
            </w:r>
            <w:r>
              <w:rPr>
                <w:rFonts w:cs="Verdana" w:ascii="Verdana" w:hAnsi="Verdana"/>
                <w:spacing w:val="-2"/>
                <w:sz w:val="16"/>
                <w:szCs w:val="16"/>
              </w:rPr>
              <w:t>d</w:t>
            </w:r>
            <w:r>
              <w:rPr>
                <w:rFonts w:cs="Verdana" w:ascii="Verdana" w:hAnsi="Verdana"/>
                <w:spacing w:val="1"/>
                <w:sz w:val="16"/>
                <w:szCs w:val="16"/>
              </w:rPr>
              <w:t>i</w:t>
            </w:r>
            <w:r>
              <w:rPr>
                <w:rFonts w:cs="Verdana" w:ascii="Verdana" w:hAnsi="Verdana"/>
                <w:sz w:val="16"/>
                <w:szCs w:val="16"/>
              </w:rPr>
              <w:t>ch</w:t>
            </w:r>
            <w:r>
              <w:rPr>
                <w:rFonts w:cs="Verdana" w:ascii="Verdana" w:hAnsi="Verdana"/>
                <w:spacing w:val="-1"/>
                <w:sz w:val="16"/>
                <w:szCs w:val="16"/>
              </w:rPr>
              <w:t>i</w:t>
            </w:r>
            <w:r>
              <w:rPr>
                <w:rFonts w:cs="Verdana" w:ascii="Verdana" w:hAnsi="Verdana"/>
                <w:sz w:val="16"/>
                <w:szCs w:val="16"/>
              </w:rPr>
              <w:t>ara</w:t>
            </w:r>
            <w:r>
              <w:rPr>
                <w:rFonts w:cs="Verdana" w:ascii="Verdana" w:hAnsi="Verdana"/>
                <w:spacing w:val="-2"/>
                <w:sz w:val="16"/>
                <w:szCs w:val="16"/>
              </w:rPr>
              <w:t>z</w:t>
            </w:r>
            <w:r>
              <w:rPr>
                <w:rFonts w:cs="Verdana" w:ascii="Verdana" w:hAnsi="Verdana"/>
                <w:spacing w:val="1"/>
                <w:sz w:val="16"/>
                <w:szCs w:val="16"/>
              </w:rPr>
              <w:t>i</w:t>
            </w:r>
            <w:r>
              <w:rPr>
                <w:rFonts w:cs="Verdana" w:ascii="Verdana" w:hAnsi="Verdana"/>
                <w:sz w:val="16"/>
                <w:szCs w:val="16"/>
              </w:rPr>
              <w:t>oni dei conduce</w:t>
            </w:r>
            <w:r>
              <w:rPr>
                <w:rFonts w:cs="Verdana" w:ascii="Verdana" w:hAnsi="Verdana"/>
                <w:spacing w:val="-2"/>
                <w:sz w:val="16"/>
                <w:szCs w:val="16"/>
              </w:rPr>
              <w:t>n</w:t>
            </w:r>
            <w:r>
              <w:rPr>
                <w:rFonts w:cs="Verdana" w:ascii="Verdana" w:hAnsi="Verdana"/>
                <w:spacing w:val="1"/>
                <w:sz w:val="16"/>
                <w:szCs w:val="16"/>
              </w:rPr>
              <w:t>ti</w:t>
            </w:r>
            <w:r>
              <w:rPr>
                <w:rFonts w:cs="Verdana" w:ascii="Verdana" w:hAnsi="Verdana"/>
                <w:sz w:val="16"/>
                <w:szCs w:val="16"/>
              </w:rPr>
              <w:t xml:space="preserve">, </w:t>
            </w:r>
            <w:r>
              <w:rPr>
                <w:rFonts w:cs="Verdana" w:ascii="Verdana" w:hAnsi="Verdana"/>
                <w:spacing w:val="1"/>
                <w:sz w:val="16"/>
                <w:szCs w:val="16"/>
              </w:rPr>
              <w:t>l</w:t>
            </w:r>
            <w:r>
              <w:rPr>
                <w:rFonts w:cs="Verdana" w:ascii="Verdana" w:hAnsi="Verdana"/>
                <w:sz w:val="16"/>
                <w:szCs w:val="16"/>
              </w:rPr>
              <w:t>a</w:t>
            </w:r>
            <w:r>
              <w:rPr>
                <w:rFonts w:cs="Verdana" w:ascii="Verdana" w:hAnsi="Verdana"/>
                <w:spacing w:val="-1"/>
                <w:sz w:val="16"/>
                <w:szCs w:val="16"/>
              </w:rPr>
              <w:t xml:space="preserve"> </w:t>
            </w:r>
            <w:r>
              <w:rPr>
                <w:rFonts w:cs="Verdana" w:ascii="Verdana" w:hAnsi="Verdana"/>
                <w:sz w:val="16"/>
                <w:szCs w:val="16"/>
              </w:rPr>
              <w:t>v</w:t>
            </w:r>
            <w:r>
              <w:rPr>
                <w:rFonts w:cs="Verdana" w:ascii="Verdana" w:hAnsi="Verdana"/>
                <w:spacing w:val="-2"/>
                <w:sz w:val="16"/>
                <w:szCs w:val="16"/>
              </w:rPr>
              <w:t>e</w:t>
            </w:r>
            <w:r>
              <w:rPr>
                <w:rFonts w:cs="Verdana" w:ascii="Verdana" w:hAnsi="Verdana"/>
                <w:sz w:val="16"/>
                <w:szCs w:val="16"/>
              </w:rPr>
              <w:t>r</w:t>
            </w:r>
            <w:r>
              <w:rPr>
                <w:rFonts w:cs="Verdana" w:ascii="Verdana" w:hAnsi="Verdana"/>
                <w:spacing w:val="1"/>
                <w:sz w:val="16"/>
                <w:szCs w:val="16"/>
              </w:rPr>
              <w:t>i</w:t>
            </w:r>
            <w:r>
              <w:rPr>
                <w:rFonts w:cs="Verdana" w:ascii="Verdana" w:hAnsi="Verdana"/>
                <w:spacing w:val="-1"/>
                <w:sz w:val="16"/>
                <w:szCs w:val="16"/>
              </w:rPr>
              <w:t>f</w:t>
            </w:r>
            <w:r>
              <w:rPr>
                <w:rFonts w:cs="Verdana" w:ascii="Verdana" w:hAnsi="Verdana"/>
                <w:spacing w:val="1"/>
                <w:sz w:val="16"/>
                <w:szCs w:val="16"/>
              </w:rPr>
              <w:t>i</w:t>
            </w:r>
            <w:r>
              <w:rPr>
                <w:rFonts w:cs="Verdana" w:ascii="Verdana" w:hAnsi="Verdana"/>
                <w:sz w:val="16"/>
                <w:szCs w:val="16"/>
              </w:rPr>
              <w:t>ca</w:t>
            </w:r>
            <w:r>
              <w:rPr>
                <w:rFonts w:cs="Verdana" w:ascii="Verdana" w:hAnsi="Verdana"/>
                <w:spacing w:val="-1"/>
                <w:sz w:val="16"/>
                <w:szCs w:val="16"/>
              </w:rPr>
              <w:t xml:space="preserve"> </w:t>
            </w:r>
            <w:r>
              <w:rPr>
                <w:rFonts w:cs="Verdana" w:ascii="Verdana" w:hAnsi="Verdana"/>
                <w:sz w:val="16"/>
                <w:szCs w:val="16"/>
              </w:rPr>
              <w:t>de</w:t>
            </w:r>
            <w:r>
              <w:rPr>
                <w:rFonts w:cs="Verdana" w:ascii="Verdana" w:hAnsi="Verdana"/>
                <w:spacing w:val="-1"/>
                <w:sz w:val="16"/>
                <w:szCs w:val="16"/>
              </w:rPr>
              <w:t>l</w:t>
            </w:r>
            <w:r>
              <w:rPr>
                <w:rFonts w:cs="Verdana" w:ascii="Verdana" w:hAnsi="Verdana"/>
                <w:spacing w:val="1"/>
                <w:sz w:val="16"/>
                <w:szCs w:val="16"/>
              </w:rPr>
              <w:t>l</w:t>
            </w:r>
            <w:r>
              <w:rPr>
                <w:rFonts w:cs="Verdana" w:ascii="Verdana" w:hAnsi="Verdana"/>
                <w:sz w:val="16"/>
                <w:szCs w:val="16"/>
              </w:rPr>
              <w:t>e</w:t>
            </w:r>
            <w:r>
              <w:rPr>
                <w:rFonts w:cs="Verdana" w:ascii="Verdana" w:hAnsi="Verdana"/>
                <w:spacing w:val="1"/>
                <w:sz w:val="16"/>
                <w:szCs w:val="16"/>
              </w:rPr>
              <w:t xml:space="preserve"> </w:t>
            </w:r>
            <w:r>
              <w:rPr>
                <w:rFonts w:cs="Verdana" w:ascii="Verdana" w:hAnsi="Verdana"/>
                <w:spacing w:val="-1"/>
                <w:sz w:val="16"/>
                <w:szCs w:val="16"/>
              </w:rPr>
              <w:t>r</w:t>
            </w:r>
            <w:r>
              <w:rPr>
                <w:rFonts w:cs="Verdana" w:ascii="Verdana" w:hAnsi="Verdana"/>
                <w:spacing w:val="1"/>
                <w:sz w:val="16"/>
                <w:szCs w:val="16"/>
              </w:rPr>
              <w:t>i</w:t>
            </w:r>
            <w:r>
              <w:rPr>
                <w:rFonts w:cs="Verdana" w:ascii="Verdana" w:hAnsi="Verdana"/>
                <w:sz w:val="16"/>
                <w:szCs w:val="16"/>
              </w:rPr>
              <w:t>s</w:t>
            </w:r>
            <w:r>
              <w:rPr>
                <w:rFonts w:cs="Verdana" w:ascii="Verdana" w:hAnsi="Verdana"/>
                <w:spacing w:val="-2"/>
                <w:sz w:val="16"/>
                <w:szCs w:val="16"/>
              </w:rPr>
              <w:t>u</w:t>
            </w:r>
            <w:r>
              <w:rPr>
                <w:rFonts w:cs="Verdana" w:ascii="Verdana" w:hAnsi="Verdana"/>
                <w:spacing w:val="1"/>
                <w:sz w:val="16"/>
                <w:szCs w:val="16"/>
              </w:rPr>
              <w:t>lt</w:t>
            </w:r>
            <w:r>
              <w:rPr>
                <w:rFonts w:cs="Verdana" w:ascii="Verdana" w:hAnsi="Verdana"/>
                <w:sz w:val="16"/>
                <w:szCs w:val="16"/>
              </w:rPr>
              <w:t>anze</w:t>
            </w:r>
            <w:r>
              <w:rPr>
                <w:rFonts w:cs="Verdana" w:ascii="Verdana" w:hAnsi="Verdana"/>
                <w:spacing w:val="-1"/>
                <w:sz w:val="16"/>
                <w:szCs w:val="16"/>
              </w:rPr>
              <w:t xml:space="preserve"> </w:t>
            </w:r>
            <w:r>
              <w:rPr>
                <w:rFonts w:cs="Verdana" w:ascii="Verdana" w:hAnsi="Verdana"/>
                <w:sz w:val="16"/>
                <w:szCs w:val="16"/>
              </w:rPr>
              <w:t>e</w:t>
            </w:r>
            <w:r>
              <w:rPr>
                <w:rFonts w:cs="Verdana" w:ascii="Verdana" w:hAnsi="Verdana"/>
                <w:spacing w:val="-1"/>
                <w:sz w:val="16"/>
                <w:szCs w:val="16"/>
              </w:rPr>
              <w:t xml:space="preserve"> </w:t>
            </w:r>
            <w:r>
              <w:rPr>
                <w:rFonts w:cs="Verdana" w:ascii="Verdana" w:hAnsi="Verdana"/>
                <w:spacing w:val="1"/>
                <w:sz w:val="16"/>
                <w:szCs w:val="16"/>
              </w:rPr>
              <w:t>l</w:t>
            </w:r>
            <w:r>
              <w:rPr>
                <w:rFonts w:cs="Verdana" w:ascii="Verdana" w:hAnsi="Verdana"/>
                <w:sz w:val="16"/>
                <w:szCs w:val="16"/>
              </w:rPr>
              <w:t>'e</w:t>
            </w:r>
            <w:r>
              <w:rPr>
                <w:rFonts w:cs="Verdana" w:ascii="Verdana" w:hAnsi="Verdana"/>
                <w:spacing w:val="-2"/>
                <w:sz w:val="16"/>
                <w:szCs w:val="16"/>
              </w:rPr>
              <w:t>v</w:t>
            </w:r>
            <w:r>
              <w:rPr>
                <w:rFonts w:cs="Verdana" w:ascii="Verdana" w:hAnsi="Verdana"/>
                <w:sz w:val="16"/>
                <w:szCs w:val="16"/>
              </w:rPr>
              <w:t>en</w:t>
            </w:r>
            <w:r>
              <w:rPr>
                <w:rFonts w:cs="Verdana" w:ascii="Verdana" w:hAnsi="Verdana"/>
                <w:spacing w:val="1"/>
                <w:sz w:val="16"/>
                <w:szCs w:val="16"/>
              </w:rPr>
              <w:t>t</w:t>
            </w:r>
            <w:r>
              <w:rPr>
                <w:rFonts w:cs="Verdana" w:ascii="Verdana" w:hAnsi="Verdana"/>
                <w:sz w:val="16"/>
                <w:szCs w:val="16"/>
              </w:rPr>
              <w:t>u</w:t>
            </w:r>
            <w:r>
              <w:rPr>
                <w:rFonts w:cs="Verdana" w:ascii="Verdana" w:hAnsi="Verdana"/>
                <w:spacing w:val="-2"/>
                <w:sz w:val="16"/>
                <w:szCs w:val="16"/>
              </w:rPr>
              <w:t>a</w:t>
            </w:r>
            <w:r>
              <w:rPr>
                <w:rFonts w:cs="Verdana" w:ascii="Verdana" w:hAnsi="Verdana"/>
                <w:spacing w:val="1"/>
                <w:sz w:val="16"/>
                <w:szCs w:val="16"/>
              </w:rPr>
              <w:t>l</w:t>
            </w:r>
            <w:r>
              <w:rPr>
                <w:rFonts w:cs="Verdana" w:ascii="Verdana" w:hAnsi="Verdana"/>
                <w:sz w:val="16"/>
                <w:szCs w:val="16"/>
              </w:rPr>
              <w:t>e</w:t>
            </w:r>
            <w:r>
              <w:rPr>
                <w:rFonts w:cs="Verdana" w:ascii="Verdana" w:hAnsi="Verdana"/>
                <w:spacing w:val="1"/>
                <w:sz w:val="16"/>
                <w:szCs w:val="16"/>
              </w:rPr>
              <w:t xml:space="preserve"> </w:t>
            </w:r>
            <w:r>
              <w:rPr>
                <w:rFonts w:cs="Verdana" w:ascii="Verdana" w:hAnsi="Verdana"/>
                <w:spacing w:val="-1"/>
                <w:sz w:val="16"/>
                <w:szCs w:val="16"/>
              </w:rPr>
              <w:t>r</w:t>
            </w:r>
            <w:r>
              <w:rPr>
                <w:rFonts w:cs="Verdana" w:ascii="Verdana" w:hAnsi="Verdana"/>
                <w:spacing w:val="1"/>
                <w:sz w:val="16"/>
                <w:szCs w:val="16"/>
              </w:rPr>
              <w:t>i</w:t>
            </w:r>
            <w:r>
              <w:rPr>
                <w:rFonts w:cs="Verdana" w:ascii="Verdana" w:hAnsi="Verdana"/>
                <w:sz w:val="16"/>
                <w:szCs w:val="16"/>
              </w:rPr>
              <w:t>n</w:t>
            </w:r>
            <w:r>
              <w:rPr>
                <w:rFonts w:cs="Verdana" w:ascii="Verdana" w:hAnsi="Verdana"/>
                <w:spacing w:val="12"/>
                <w:sz w:val="16"/>
                <w:szCs w:val="16"/>
              </w:rPr>
              <w:t>otifica dei verbali</w:t>
            </w:r>
            <w:r>
              <w:rPr>
                <w:rFonts w:cs="Verdana" w:ascii="Verdana" w:hAnsi="Verdana"/>
                <w:sz w:val="16"/>
                <w:szCs w:val="16"/>
              </w:rPr>
              <w:t>(</w:t>
            </w:r>
            <w:r>
              <w:rPr>
                <w:rFonts w:cs="Verdana" w:ascii="Verdana" w:hAnsi="Verdana"/>
                <w:spacing w:val="-1"/>
                <w:sz w:val="16"/>
                <w:szCs w:val="16"/>
              </w:rPr>
              <w:t>C</w:t>
            </w:r>
            <w:r>
              <w:rPr>
                <w:rFonts w:cs="Verdana" w:ascii="Verdana" w:hAnsi="Verdana"/>
                <w:sz w:val="16"/>
                <w:szCs w:val="16"/>
              </w:rPr>
              <w:t>a</w:t>
            </w:r>
            <w:r>
              <w:rPr>
                <w:rFonts w:cs="Verdana" w:ascii="Verdana" w:hAnsi="Verdana"/>
                <w:spacing w:val="-2"/>
                <w:sz w:val="16"/>
                <w:szCs w:val="16"/>
              </w:rPr>
              <w:t>p</w:t>
            </w:r>
            <w:r>
              <w:rPr>
                <w:rFonts w:cs="Verdana" w:ascii="Verdana" w:hAnsi="Verdana"/>
                <w:spacing w:val="1"/>
                <w:sz w:val="16"/>
                <w:szCs w:val="16"/>
              </w:rPr>
              <w:t>it</w:t>
            </w:r>
            <w:r>
              <w:rPr>
                <w:rFonts w:cs="Verdana" w:ascii="Verdana" w:hAnsi="Verdana"/>
                <w:spacing w:val="-2"/>
                <w:sz w:val="16"/>
                <w:szCs w:val="16"/>
              </w:rPr>
              <w:t>o</w:t>
            </w:r>
            <w:r>
              <w:rPr>
                <w:rFonts w:cs="Verdana" w:ascii="Verdana" w:hAnsi="Verdana"/>
                <w:spacing w:val="1"/>
                <w:sz w:val="16"/>
                <w:szCs w:val="16"/>
              </w:rPr>
              <w:t>l</w:t>
            </w:r>
            <w:r>
              <w:rPr>
                <w:rFonts w:cs="Verdana" w:ascii="Verdana" w:hAnsi="Verdana"/>
                <w:sz w:val="16"/>
                <w:szCs w:val="16"/>
              </w:rPr>
              <w:t>a</w:t>
            </w:r>
            <w:r>
              <w:rPr>
                <w:rFonts w:cs="Verdana" w:ascii="Verdana" w:hAnsi="Verdana"/>
                <w:spacing w:val="1"/>
                <w:sz w:val="16"/>
                <w:szCs w:val="16"/>
              </w:rPr>
              <w:t>t</w:t>
            </w:r>
            <w:r>
              <w:rPr>
                <w:rFonts w:cs="Verdana" w:ascii="Verdana" w:hAnsi="Verdana"/>
                <w:sz w:val="16"/>
                <w:szCs w:val="16"/>
              </w:rPr>
              <w:t>o</w:t>
            </w:r>
            <w:r>
              <w:rPr>
                <w:rFonts w:cs="Verdana" w:ascii="Verdana" w:hAnsi="Verdana"/>
                <w:spacing w:val="-1"/>
                <w:sz w:val="16"/>
                <w:szCs w:val="16"/>
              </w:rPr>
              <w:t xml:space="preserve"> </w:t>
            </w:r>
            <w:r>
              <w:rPr>
                <w:rFonts w:cs="Verdana" w:ascii="Verdana" w:hAnsi="Verdana"/>
                <w:sz w:val="16"/>
                <w:szCs w:val="16"/>
              </w:rPr>
              <w:t>a</w:t>
            </w:r>
            <w:r>
              <w:rPr>
                <w:rFonts w:cs="Verdana" w:ascii="Verdana" w:hAnsi="Verdana"/>
                <w:spacing w:val="-1"/>
                <w:sz w:val="16"/>
                <w:szCs w:val="16"/>
              </w:rPr>
              <w:t>r</w:t>
            </w:r>
            <w:r>
              <w:rPr>
                <w:rFonts w:cs="Verdana" w:ascii="Verdana" w:hAnsi="Verdana"/>
                <w:spacing w:val="1"/>
                <w:sz w:val="16"/>
                <w:szCs w:val="16"/>
              </w:rPr>
              <w:t>t</w:t>
            </w:r>
            <w:r>
              <w:rPr>
                <w:rFonts w:cs="Verdana" w:ascii="Verdana" w:hAnsi="Verdana"/>
                <w:sz w:val="16"/>
                <w:szCs w:val="16"/>
              </w:rPr>
              <w:t>. 4</w:t>
            </w:r>
            <w:r>
              <w:rPr>
                <w:rFonts w:cs="Verdana" w:ascii="Verdana" w:hAnsi="Verdana"/>
                <w:spacing w:val="1"/>
                <w:sz w:val="16"/>
                <w:szCs w:val="16"/>
              </w:rPr>
              <w:t>.</w:t>
            </w:r>
            <w:r>
              <w:rPr>
                <w:rFonts w:cs="Verdana" w:ascii="Verdana" w:hAnsi="Verdana"/>
                <w:sz w:val="16"/>
                <w:szCs w:val="16"/>
              </w:rPr>
              <w:t>1</w:t>
            </w:r>
            <w:r>
              <w:rPr>
                <w:rFonts w:cs="Verdana" w:ascii="Verdana" w:hAnsi="Verdana"/>
                <w:spacing w:val="1"/>
                <w:sz w:val="16"/>
                <w:szCs w:val="16"/>
              </w:rPr>
              <w:t xml:space="preserve"> </w:t>
            </w:r>
            <w:r>
              <w:rPr>
                <w:rFonts w:cs="Verdana" w:ascii="Verdana" w:hAnsi="Verdana"/>
                <w:spacing w:val="-1"/>
                <w:sz w:val="16"/>
                <w:szCs w:val="16"/>
              </w:rPr>
              <w:t>l</w:t>
            </w:r>
            <w:r>
              <w:rPr>
                <w:rFonts w:cs="Verdana" w:ascii="Verdana" w:hAnsi="Verdana"/>
                <w:sz w:val="16"/>
                <w:szCs w:val="16"/>
              </w:rPr>
              <w:t>e</w:t>
            </w:r>
            <w:r>
              <w:rPr>
                <w:rFonts w:cs="Verdana" w:ascii="Verdana" w:hAnsi="Verdana"/>
                <w:spacing w:val="-1"/>
                <w:sz w:val="16"/>
                <w:szCs w:val="16"/>
              </w:rPr>
              <w:t>t</w:t>
            </w:r>
            <w:r>
              <w:rPr>
                <w:rFonts w:cs="Verdana" w:ascii="Verdana" w:hAnsi="Verdana"/>
                <w:spacing w:val="1"/>
                <w:sz w:val="16"/>
                <w:szCs w:val="16"/>
              </w:rPr>
              <w:t>t</w:t>
            </w:r>
            <w:r>
              <w:rPr>
                <w:rFonts w:cs="Verdana" w:ascii="Verdana" w:hAnsi="Verdana"/>
                <w:sz w:val="16"/>
                <w:szCs w:val="16"/>
              </w:rPr>
              <w:t>ere</w:t>
            </w:r>
            <w:r>
              <w:rPr>
                <w:rFonts w:cs="Verdana" w:ascii="Verdana" w:hAnsi="Verdana"/>
                <w:spacing w:val="-1"/>
                <w:sz w:val="16"/>
                <w:szCs w:val="16"/>
              </w:rPr>
              <w:t xml:space="preserve"> l</w:t>
            </w:r>
            <w:r>
              <w:rPr>
                <w:rFonts w:cs="Verdana" w:ascii="Verdana" w:hAnsi="Verdana"/>
                <w:spacing w:val="3"/>
                <w:sz w:val="16"/>
                <w:szCs w:val="16"/>
              </w:rPr>
              <w:t>,</w:t>
            </w:r>
            <w:r>
              <w:rPr>
                <w:rFonts w:cs="Verdana" w:ascii="Verdana" w:hAnsi="Verdana"/>
                <w:spacing w:val="-3"/>
                <w:sz w:val="16"/>
                <w:szCs w:val="16"/>
              </w:rPr>
              <w:t>m</w:t>
            </w:r>
            <w:r>
              <w:rPr>
                <w:rFonts w:cs="Verdana" w:ascii="Verdana" w:hAnsi="Verdana"/>
                <w:spacing w:val="1"/>
                <w:sz w:val="16"/>
                <w:szCs w:val="16"/>
              </w:rPr>
              <w:t>,</w:t>
            </w:r>
            <w:r>
              <w:rPr>
                <w:rFonts w:cs="Verdana" w:ascii="Verdana" w:hAnsi="Verdana"/>
                <w:sz w:val="16"/>
                <w:szCs w:val="16"/>
              </w:rPr>
              <w:t>n)</w:t>
            </w:r>
          </w:p>
        </w:tc>
        <w:tc>
          <w:tcPr>
            <w:tcW w:w="795" w:type="dxa"/>
            <w:tcBorders>
              <w:top w:val="single" w:sz="4" w:space="0" w:color="000001"/>
              <w:left w:val="single" w:sz="4" w:space="0" w:color="000001"/>
              <w:bottom w:val="single" w:sz="4" w:space="0" w:color="000001"/>
              <w:insideH w:val="single" w:sz="4" w:space="0" w:color="000001"/>
            </w:tcBorders>
            <w:shd w:fill="auto" w:val="clear"/>
          </w:tcPr>
          <w:p>
            <w:pPr>
              <w:pStyle w:val="Normal"/>
              <w:spacing w:lineRule="exact" w:line="250"/>
              <w:ind w:left="571" w:right="568" w:hanging="0"/>
              <w:jc w:val="center"/>
              <w:rPr>
                <w:rFonts w:ascii="Verdana" w:hAnsi="Verdana" w:cs="Verdana"/>
                <w:sz w:val="18"/>
                <w:szCs w:val="18"/>
              </w:rPr>
            </w:pPr>
            <w:r>
              <w:rPr>
                <w:rFonts w:cs="Verdana" w:ascii="Verdana" w:hAnsi="Verdana"/>
                <w:sz w:val="18"/>
                <w:szCs w:val="18"/>
              </w:rPr>
              <w:t>4</w:t>
            </w:r>
          </w:p>
        </w:tc>
        <w:tc>
          <w:tcPr>
            <w:tcW w:w="95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napToGrid w:val="false"/>
              <w:jc w:val="both"/>
              <w:rPr>
                <w:rFonts w:ascii="Verdana" w:hAnsi="Verdana" w:cs="Verdana"/>
                <w:sz w:val="18"/>
                <w:szCs w:val="18"/>
              </w:rPr>
            </w:pPr>
            <w:r>
              <w:rPr>
                <w:rFonts w:cs="Verdana" w:ascii="Verdana" w:hAnsi="Verdana"/>
                <w:sz w:val="18"/>
                <w:szCs w:val="18"/>
              </w:rPr>
            </w:r>
          </w:p>
        </w:tc>
      </w:tr>
      <w:tr>
        <w:trPr>
          <w:trHeight w:val="906" w:hRule="exact"/>
        </w:trPr>
        <w:tc>
          <w:tcPr>
            <w:tcW w:w="8331" w:type="dxa"/>
            <w:tcBorders>
              <w:top w:val="single" w:sz="4" w:space="0" w:color="000001"/>
              <w:left w:val="single" w:sz="4" w:space="0" w:color="000001"/>
              <w:bottom w:val="single" w:sz="4" w:space="0" w:color="000001"/>
              <w:insideH w:val="single" w:sz="4" w:space="0" w:color="000001"/>
            </w:tcBorders>
            <w:shd w:fill="auto" w:val="clear"/>
          </w:tcPr>
          <w:p>
            <w:pPr>
              <w:pStyle w:val="Normal"/>
              <w:spacing w:lineRule="exact" w:line="252"/>
              <w:ind w:left="102" w:hanging="0"/>
              <w:jc w:val="both"/>
              <w:rPr/>
            </w:pPr>
            <w:r>
              <w:rPr>
                <w:rFonts w:cs="Verdana" w:ascii="Verdana" w:hAnsi="Verdana"/>
                <w:spacing w:val="-1"/>
                <w:sz w:val="16"/>
                <w:szCs w:val="16"/>
              </w:rPr>
              <w:t>Q</w:t>
            </w:r>
            <w:r>
              <w:rPr>
                <w:rFonts w:cs="Verdana" w:ascii="Verdana" w:hAnsi="Verdana"/>
                <w:sz w:val="16"/>
                <w:szCs w:val="16"/>
              </w:rPr>
              <w:t>ua</w:t>
            </w:r>
            <w:r>
              <w:rPr>
                <w:rFonts w:cs="Verdana" w:ascii="Verdana" w:hAnsi="Verdana"/>
                <w:spacing w:val="1"/>
                <w:sz w:val="16"/>
                <w:szCs w:val="16"/>
              </w:rPr>
              <w:t>l</w:t>
            </w:r>
            <w:r>
              <w:rPr>
                <w:rFonts w:cs="Verdana" w:ascii="Verdana" w:hAnsi="Verdana"/>
                <w:spacing w:val="-1"/>
                <w:sz w:val="16"/>
                <w:szCs w:val="16"/>
              </w:rPr>
              <w:t>i</w:t>
            </w:r>
            <w:r>
              <w:rPr>
                <w:rFonts w:cs="Verdana" w:ascii="Verdana" w:hAnsi="Verdana"/>
                <w:spacing w:val="1"/>
                <w:sz w:val="16"/>
                <w:szCs w:val="16"/>
              </w:rPr>
              <w:t>t</w:t>
            </w:r>
            <w:r>
              <w:rPr>
                <w:rFonts w:cs="Verdana" w:ascii="Verdana" w:hAnsi="Verdana"/>
                <w:sz w:val="16"/>
                <w:szCs w:val="16"/>
              </w:rPr>
              <w:t>à</w:t>
            </w:r>
            <w:r>
              <w:rPr>
                <w:rFonts w:cs="Verdana" w:ascii="Verdana" w:hAnsi="Verdana"/>
                <w:spacing w:val="1"/>
                <w:sz w:val="16"/>
                <w:szCs w:val="16"/>
              </w:rPr>
              <w:t xml:space="preserve"> </w:t>
            </w:r>
            <w:r>
              <w:rPr>
                <w:rFonts w:cs="Verdana" w:ascii="Verdana" w:hAnsi="Verdana"/>
                <w:sz w:val="16"/>
                <w:szCs w:val="16"/>
              </w:rPr>
              <w:t>e</w:t>
            </w:r>
            <w:r>
              <w:rPr>
                <w:rFonts w:cs="Verdana" w:ascii="Verdana" w:hAnsi="Verdana"/>
                <w:spacing w:val="-1"/>
                <w:sz w:val="16"/>
                <w:szCs w:val="16"/>
              </w:rPr>
              <w:t xml:space="preserve"> </w:t>
            </w:r>
            <w:r>
              <w:rPr>
                <w:rFonts w:cs="Verdana" w:ascii="Verdana" w:hAnsi="Verdana"/>
                <w:sz w:val="16"/>
                <w:szCs w:val="16"/>
              </w:rPr>
              <w:t>c</w:t>
            </w:r>
            <w:r>
              <w:rPr>
                <w:rFonts w:cs="Verdana" w:ascii="Verdana" w:hAnsi="Verdana"/>
                <w:spacing w:val="2"/>
                <w:sz w:val="16"/>
                <w:szCs w:val="16"/>
              </w:rPr>
              <w:t>o</w:t>
            </w:r>
            <w:r>
              <w:rPr>
                <w:rFonts w:cs="Verdana" w:ascii="Verdana" w:hAnsi="Verdana"/>
                <w:spacing w:val="-5"/>
                <w:sz w:val="16"/>
                <w:szCs w:val="16"/>
              </w:rPr>
              <w:t>m</w:t>
            </w:r>
            <w:r>
              <w:rPr>
                <w:rFonts w:cs="Verdana" w:ascii="Verdana" w:hAnsi="Verdana"/>
                <w:sz w:val="16"/>
                <w:szCs w:val="16"/>
              </w:rPr>
              <w:t>p</w:t>
            </w:r>
            <w:r>
              <w:rPr>
                <w:rFonts w:cs="Verdana" w:ascii="Verdana" w:hAnsi="Verdana"/>
                <w:spacing w:val="1"/>
                <w:sz w:val="16"/>
                <w:szCs w:val="16"/>
              </w:rPr>
              <w:t>l</w:t>
            </w:r>
            <w:r>
              <w:rPr>
                <w:rFonts w:cs="Verdana" w:ascii="Verdana" w:hAnsi="Verdana"/>
                <w:sz w:val="16"/>
                <w:szCs w:val="16"/>
              </w:rPr>
              <w:t>e</w:t>
            </w:r>
            <w:r>
              <w:rPr>
                <w:rFonts w:cs="Verdana" w:ascii="Verdana" w:hAnsi="Verdana"/>
                <w:spacing w:val="1"/>
                <w:sz w:val="16"/>
                <w:szCs w:val="16"/>
              </w:rPr>
              <w:t>t</w:t>
            </w:r>
            <w:r>
              <w:rPr>
                <w:rFonts w:cs="Verdana" w:ascii="Verdana" w:hAnsi="Verdana"/>
                <w:sz w:val="16"/>
                <w:szCs w:val="16"/>
              </w:rPr>
              <w:t>ezza</w:t>
            </w:r>
            <w:r>
              <w:rPr>
                <w:rFonts w:cs="Verdana" w:ascii="Verdana" w:hAnsi="Verdana"/>
                <w:spacing w:val="-1"/>
                <w:sz w:val="16"/>
                <w:szCs w:val="16"/>
              </w:rPr>
              <w:t xml:space="preserve"> </w:t>
            </w:r>
            <w:r>
              <w:rPr>
                <w:rFonts w:cs="Verdana" w:ascii="Verdana" w:hAnsi="Verdana"/>
                <w:sz w:val="16"/>
                <w:szCs w:val="16"/>
              </w:rPr>
              <w:t>de</w:t>
            </w:r>
            <w:r>
              <w:rPr>
                <w:rFonts w:cs="Verdana" w:ascii="Verdana" w:hAnsi="Verdana"/>
                <w:spacing w:val="-1"/>
                <w:sz w:val="16"/>
                <w:szCs w:val="16"/>
              </w:rPr>
              <w:t>l</w:t>
            </w:r>
            <w:r>
              <w:rPr>
                <w:rFonts w:cs="Verdana" w:ascii="Verdana" w:hAnsi="Verdana"/>
                <w:spacing w:val="1"/>
                <w:sz w:val="16"/>
                <w:szCs w:val="16"/>
              </w:rPr>
              <w:t>l</w:t>
            </w:r>
            <w:r>
              <w:rPr>
                <w:rFonts w:cs="Verdana" w:ascii="Verdana" w:hAnsi="Verdana"/>
                <w:sz w:val="16"/>
                <w:szCs w:val="16"/>
              </w:rPr>
              <w:t>e</w:t>
            </w:r>
            <w:r>
              <w:rPr>
                <w:rFonts w:cs="Verdana" w:ascii="Verdana" w:hAnsi="Verdana"/>
                <w:spacing w:val="1"/>
                <w:sz w:val="16"/>
                <w:szCs w:val="16"/>
              </w:rPr>
              <w:t xml:space="preserve"> </w:t>
            </w:r>
            <w:r>
              <w:rPr>
                <w:rFonts w:cs="Verdana" w:ascii="Verdana" w:hAnsi="Verdana"/>
                <w:spacing w:val="-2"/>
                <w:sz w:val="16"/>
                <w:szCs w:val="16"/>
              </w:rPr>
              <w:t>a</w:t>
            </w:r>
            <w:r>
              <w:rPr>
                <w:rFonts w:cs="Verdana" w:ascii="Verdana" w:hAnsi="Verdana"/>
                <w:spacing w:val="1"/>
                <w:sz w:val="16"/>
                <w:szCs w:val="16"/>
              </w:rPr>
              <w:t>t</w:t>
            </w:r>
            <w:r>
              <w:rPr>
                <w:rFonts w:cs="Verdana" w:ascii="Verdana" w:hAnsi="Verdana"/>
                <w:spacing w:val="-1"/>
                <w:sz w:val="16"/>
                <w:szCs w:val="16"/>
              </w:rPr>
              <w:t>t</w:t>
            </w:r>
            <w:r>
              <w:rPr>
                <w:rFonts w:cs="Verdana" w:ascii="Verdana" w:hAnsi="Verdana"/>
                <w:spacing w:val="1"/>
                <w:sz w:val="16"/>
                <w:szCs w:val="16"/>
              </w:rPr>
              <w:t>i</w:t>
            </w:r>
            <w:r>
              <w:rPr>
                <w:rFonts w:cs="Verdana" w:ascii="Verdana" w:hAnsi="Verdana"/>
                <w:sz w:val="16"/>
                <w:szCs w:val="16"/>
              </w:rPr>
              <w:t>v</w:t>
            </w:r>
            <w:r>
              <w:rPr>
                <w:rFonts w:cs="Verdana" w:ascii="Verdana" w:hAnsi="Verdana"/>
                <w:spacing w:val="-1"/>
                <w:sz w:val="16"/>
                <w:szCs w:val="16"/>
              </w:rPr>
              <w:t>i</w:t>
            </w:r>
            <w:r>
              <w:rPr>
                <w:rFonts w:cs="Verdana" w:ascii="Verdana" w:hAnsi="Verdana"/>
                <w:spacing w:val="1"/>
                <w:sz w:val="16"/>
                <w:szCs w:val="16"/>
              </w:rPr>
              <w:t>t</w:t>
            </w:r>
            <w:r>
              <w:rPr>
                <w:rFonts w:cs="Verdana" w:ascii="Verdana" w:hAnsi="Verdana"/>
                <w:sz w:val="16"/>
                <w:szCs w:val="16"/>
              </w:rPr>
              <w:t>à</w:t>
            </w:r>
            <w:r>
              <w:rPr>
                <w:rFonts w:cs="Verdana" w:ascii="Verdana" w:hAnsi="Verdana"/>
                <w:spacing w:val="1"/>
                <w:sz w:val="16"/>
                <w:szCs w:val="16"/>
              </w:rPr>
              <w:t xml:space="preserve"> </w:t>
            </w:r>
            <w:r>
              <w:rPr>
                <w:rFonts w:cs="Verdana" w:ascii="Verdana" w:hAnsi="Verdana"/>
                <w:spacing w:val="-1"/>
                <w:sz w:val="16"/>
                <w:szCs w:val="16"/>
              </w:rPr>
              <w:t>i</w:t>
            </w:r>
            <w:r>
              <w:rPr>
                <w:rFonts w:cs="Verdana" w:ascii="Verdana" w:hAnsi="Verdana"/>
                <w:sz w:val="16"/>
                <w:szCs w:val="16"/>
              </w:rPr>
              <w:t>nere</w:t>
            </w:r>
            <w:r>
              <w:rPr>
                <w:rFonts w:cs="Verdana" w:ascii="Verdana" w:hAnsi="Verdana"/>
                <w:spacing w:val="-2"/>
                <w:sz w:val="16"/>
                <w:szCs w:val="16"/>
              </w:rPr>
              <w:t>n</w:t>
            </w:r>
            <w:r>
              <w:rPr>
                <w:rFonts w:cs="Verdana" w:ascii="Verdana" w:hAnsi="Verdana"/>
                <w:spacing w:val="1"/>
                <w:sz w:val="16"/>
                <w:szCs w:val="16"/>
              </w:rPr>
              <w:t>t</w:t>
            </w:r>
            <w:r>
              <w:rPr>
                <w:rFonts w:cs="Verdana" w:ascii="Verdana" w:hAnsi="Verdana"/>
                <w:sz w:val="16"/>
                <w:szCs w:val="16"/>
              </w:rPr>
              <w:t xml:space="preserve">i </w:t>
            </w:r>
            <w:r>
              <w:rPr>
                <w:rFonts w:cs="Verdana" w:ascii="Verdana" w:hAnsi="Verdana"/>
                <w:spacing w:val="1"/>
                <w:sz w:val="16"/>
                <w:szCs w:val="16"/>
              </w:rPr>
              <w:t>l</w:t>
            </w:r>
            <w:r>
              <w:rPr>
                <w:rFonts w:cs="Verdana" w:ascii="Verdana" w:hAnsi="Verdana"/>
                <w:sz w:val="16"/>
                <w:szCs w:val="16"/>
              </w:rPr>
              <w:t>a</w:t>
            </w:r>
            <w:r>
              <w:rPr>
                <w:rFonts w:cs="Verdana" w:ascii="Verdana" w:hAnsi="Verdana"/>
                <w:spacing w:val="-1"/>
                <w:sz w:val="16"/>
                <w:szCs w:val="16"/>
              </w:rPr>
              <w:t xml:space="preserve"> </w:t>
            </w:r>
            <w:r>
              <w:rPr>
                <w:rFonts w:cs="Verdana" w:ascii="Verdana" w:hAnsi="Verdana"/>
                <w:sz w:val="16"/>
                <w:szCs w:val="16"/>
              </w:rPr>
              <w:t>r</w:t>
            </w:r>
            <w:r>
              <w:rPr>
                <w:rFonts w:cs="Verdana" w:ascii="Verdana" w:hAnsi="Verdana"/>
                <w:spacing w:val="-1"/>
                <w:sz w:val="16"/>
                <w:szCs w:val="16"/>
              </w:rPr>
              <w:t>i</w:t>
            </w:r>
            <w:r>
              <w:rPr>
                <w:rFonts w:cs="Verdana" w:ascii="Verdana" w:hAnsi="Verdana"/>
                <w:sz w:val="16"/>
                <w:szCs w:val="16"/>
              </w:rPr>
              <w:t>ce</w:t>
            </w:r>
            <w:r>
              <w:rPr>
                <w:rFonts w:cs="Verdana" w:ascii="Verdana" w:hAnsi="Verdana"/>
                <w:spacing w:val="-2"/>
                <w:sz w:val="16"/>
                <w:szCs w:val="16"/>
              </w:rPr>
              <w:t>z</w:t>
            </w:r>
            <w:r>
              <w:rPr>
                <w:rFonts w:cs="Verdana" w:ascii="Verdana" w:hAnsi="Verdana"/>
                <w:spacing w:val="1"/>
                <w:sz w:val="16"/>
                <w:szCs w:val="16"/>
              </w:rPr>
              <w:t>i</w:t>
            </w:r>
            <w:r>
              <w:rPr>
                <w:rFonts w:cs="Verdana" w:ascii="Verdana" w:hAnsi="Verdana"/>
                <w:sz w:val="16"/>
                <w:szCs w:val="16"/>
              </w:rPr>
              <w:t>one</w:t>
            </w:r>
            <w:r>
              <w:rPr>
                <w:rFonts w:cs="Verdana" w:ascii="Verdana" w:hAnsi="Verdana"/>
                <w:spacing w:val="1"/>
                <w:sz w:val="16"/>
                <w:szCs w:val="16"/>
              </w:rPr>
              <w:t xml:space="preserve"> </w:t>
            </w:r>
            <w:r>
              <w:rPr>
                <w:rFonts w:cs="Verdana" w:ascii="Verdana" w:hAnsi="Verdana"/>
                <w:sz w:val="16"/>
                <w:szCs w:val="16"/>
              </w:rPr>
              <w:t>e</w:t>
            </w:r>
            <w:r>
              <w:rPr>
                <w:rFonts w:cs="Verdana" w:ascii="Verdana" w:hAnsi="Verdana"/>
                <w:spacing w:val="-1"/>
                <w:sz w:val="16"/>
                <w:szCs w:val="16"/>
              </w:rPr>
              <w:t xml:space="preserve"> </w:t>
            </w:r>
            <w:r>
              <w:rPr>
                <w:rFonts w:cs="Verdana" w:ascii="Verdana" w:hAnsi="Verdana"/>
                <w:spacing w:val="1"/>
                <w:sz w:val="16"/>
                <w:szCs w:val="16"/>
              </w:rPr>
              <w:t>i</w:t>
            </w:r>
            <w:r>
              <w:rPr>
                <w:rFonts w:cs="Verdana" w:ascii="Verdana" w:hAnsi="Verdana"/>
                <w:sz w:val="16"/>
                <w:szCs w:val="16"/>
              </w:rPr>
              <w:t>n</w:t>
            </w:r>
            <w:r>
              <w:rPr>
                <w:rFonts w:cs="Verdana" w:ascii="Verdana" w:hAnsi="Verdana"/>
                <w:spacing w:val="-2"/>
                <w:sz w:val="16"/>
                <w:szCs w:val="16"/>
              </w:rPr>
              <w:t>s</w:t>
            </w:r>
            <w:r>
              <w:rPr>
                <w:rFonts w:cs="Verdana" w:ascii="Verdana" w:hAnsi="Verdana"/>
                <w:sz w:val="16"/>
                <w:szCs w:val="16"/>
              </w:rPr>
              <w:t>er</w:t>
            </w:r>
            <w:r>
              <w:rPr>
                <w:rFonts w:cs="Verdana" w:ascii="Verdana" w:hAnsi="Verdana"/>
                <w:spacing w:val="3"/>
                <w:sz w:val="16"/>
                <w:szCs w:val="16"/>
              </w:rPr>
              <w:t>i</w:t>
            </w:r>
            <w:r>
              <w:rPr>
                <w:rFonts w:cs="Verdana" w:ascii="Verdana" w:hAnsi="Verdana"/>
                <w:spacing w:val="-5"/>
                <w:sz w:val="16"/>
                <w:szCs w:val="16"/>
              </w:rPr>
              <w:t>m</w:t>
            </w:r>
            <w:r>
              <w:rPr>
                <w:rFonts w:cs="Verdana" w:ascii="Verdana" w:hAnsi="Verdana"/>
                <w:spacing w:val="2"/>
                <w:sz w:val="16"/>
                <w:szCs w:val="16"/>
              </w:rPr>
              <w:t>e</w:t>
            </w:r>
            <w:r>
              <w:rPr>
                <w:rFonts w:cs="Verdana" w:ascii="Verdana" w:hAnsi="Verdana"/>
                <w:sz w:val="16"/>
                <w:szCs w:val="16"/>
              </w:rPr>
              <w:t>n</w:t>
            </w:r>
            <w:r>
              <w:rPr>
                <w:rFonts w:cs="Verdana" w:ascii="Verdana" w:hAnsi="Verdana"/>
                <w:spacing w:val="1"/>
                <w:sz w:val="16"/>
                <w:szCs w:val="16"/>
              </w:rPr>
              <w:t>t</w:t>
            </w:r>
            <w:r>
              <w:rPr>
                <w:rFonts w:cs="Verdana" w:ascii="Verdana" w:hAnsi="Verdana"/>
                <w:sz w:val="16"/>
                <w:szCs w:val="16"/>
              </w:rPr>
              <w:t>o</w:t>
            </w:r>
            <w:r>
              <w:rPr>
                <w:rFonts w:cs="Verdana" w:ascii="Verdana" w:hAnsi="Verdana"/>
                <w:spacing w:val="-1"/>
                <w:sz w:val="16"/>
                <w:szCs w:val="16"/>
              </w:rPr>
              <w:t xml:space="preserve"> </w:t>
            </w:r>
            <w:r>
              <w:rPr>
                <w:rFonts w:cs="Verdana" w:ascii="Verdana" w:hAnsi="Verdana"/>
                <w:sz w:val="16"/>
                <w:szCs w:val="16"/>
              </w:rPr>
              <w:t>a</w:t>
            </w:r>
            <w:r>
              <w:rPr>
                <w:rFonts w:cs="Verdana" w:ascii="Verdana" w:hAnsi="Verdana"/>
                <w:spacing w:val="-1"/>
                <w:sz w:val="16"/>
                <w:szCs w:val="16"/>
              </w:rPr>
              <w:t xml:space="preserve"> </w:t>
            </w:r>
            <w:r>
              <w:rPr>
                <w:rFonts w:cs="Verdana" w:ascii="Verdana" w:hAnsi="Verdana"/>
                <w:sz w:val="16"/>
                <w:szCs w:val="16"/>
              </w:rPr>
              <w:t>s</w:t>
            </w:r>
            <w:r>
              <w:rPr>
                <w:rFonts w:cs="Verdana" w:ascii="Verdana" w:hAnsi="Verdana"/>
                <w:spacing w:val="1"/>
                <w:sz w:val="16"/>
                <w:szCs w:val="16"/>
              </w:rPr>
              <w:t>i</w:t>
            </w:r>
            <w:r>
              <w:rPr>
                <w:rFonts w:cs="Verdana" w:ascii="Verdana" w:hAnsi="Verdana"/>
                <w:spacing w:val="-2"/>
                <w:sz w:val="16"/>
                <w:szCs w:val="16"/>
              </w:rPr>
              <w:t>s</w:t>
            </w:r>
            <w:r>
              <w:rPr>
                <w:rFonts w:cs="Verdana" w:ascii="Verdana" w:hAnsi="Verdana"/>
                <w:spacing w:val="1"/>
                <w:sz w:val="16"/>
                <w:szCs w:val="16"/>
              </w:rPr>
              <w:t>t</w:t>
            </w:r>
            <w:r>
              <w:rPr>
                <w:rFonts w:cs="Verdana" w:ascii="Verdana" w:hAnsi="Verdana"/>
                <w:spacing w:val="12"/>
                <w:sz w:val="16"/>
                <w:szCs w:val="16"/>
              </w:rPr>
              <w:t xml:space="preserve">ema </w:t>
            </w:r>
            <w:r>
              <w:rPr>
                <w:rFonts w:cs="Verdana" w:ascii="Verdana" w:hAnsi="Verdana"/>
                <w:sz w:val="16"/>
                <w:szCs w:val="16"/>
              </w:rPr>
              <w:t>de</w:t>
            </w:r>
            <w:r>
              <w:rPr>
                <w:rFonts w:cs="Verdana" w:ascii="Verdana" w:hAnsi="Verdana"/>
                <w:spacing w:val="-1"/>
                <w:sz w:val="16"/>
                <w:szCs w:val="16"/>
              </w:rPr>
              <w:t>l</w:t>
            </w:r>
            <w:r>
              <w:rPr>
                <w:rFonts w:cs="Verdana" w:ascii="Verdana" w:hAnsi="Verdana"/>
                <w:spacing w:val="1"/>
                <w:sz w:val="16"/>
                <w:szCs w:val="16"/>
              </w:rPr>
              <w:t>l</w:t>
            </w:r>
            <w:r>
              <w:rPr>
                <w:rFonts w:cs="Verdana" w:ascii="Verdana" w:hAnsi="Verdana"/>
                <w:sz w:val="16"/>
                <w:szCs w:val="16"/>
              </w:rPr>
              <w:t>e</w:t>
            </w:r>
            <w:r>
              <w:rPr>
                <w:rFonts w:cs="Verdana" w:ascii="Verdana" w:hAnsi="Verdana"/>
                <w:spacing w:val="1"/>
                <w:sz w:val="16"/>
                <w:szCs w:val="16"/>
              </w:rPr>
              <w:t xml:space="preserve"> </w:t>
            </w:r>
            <w:r>
              <w:rPr>
                <w:rFonts w:cs="Verdana" w:ascii="Verdana" w:hAnsi="Verdana"/>
                <w:spacing w:val="-2"/>
                <w:sz w:val="16"/>
                <w:szCs w:val="16"/>
              </w:rPr>
              <w:t>p</w:t>
            </w:r>
            <w:r>
              <w:rPr>
                <w:rFonts w:cs="Verdana" w:ascii="Verdana" w:hAnsi="Verdana"/>
                <w:sz w:val="16"/>
                <w:szCs w:val="16"/>
              </w:rPr>
              <w:t>rove</w:t>
            </w:r>
            <w:r>
              <w:rPr>
                <w:rFonts w:cs="Verdana" w:ascii="Verdana" w:hAnsi="Verdana"/>
                <w:spacing w:val="1"/>
                <w:sz w:val="16"/>
                <w:szCs w:val="16"/>
              </w:rPr>
              <w:t xml:space="preserve"> </w:t>
            </w:r>
            <w:r>
              <w:rPr>
                <w:rFonts w:cs="Verdana" w:ascii="Verdana" w:hAnsi="Verdana"/>
                <w:spacing w:val="-2"/>
                <w:sz w:val="16"/>
                <w:szCs w:val="16"/>
              </w:rPr>
              <w:t>d</w:t>
            </w:r>
            <w:r>
              <w:rPr>
                <w:rFonts w:cs="Verdana" w:ascii="Verdana" w:hAnsi="Verdana"/>
                <w:sz w:val="16"/>
                <w:szCs w:val="16"/>
              </w:rPr>
              <w:t>i</w:t>
            </w:r>
            <w:r>
              <w:rPr>
                <w:rFonts w:cs="Verdana" w:ascii="Verdana" w:hAnsi="Verdana"/>
                <w:spacing w:val="2"/>
                <w:sz w:val="16"/>
                <w:szCs w:val="16"/>
              </w:rPr>
              <w:t xml:space="preserve"> </w:t>
            </w:r>
            <w:r>
              <w:rPr>
                <w:rFonts w:cs="Verdana" w:ascii="Verdana" w:hAnsi="Verdana"/>
                <w:spacing w:val="-2"/>
                <w:sz w:val="16"/>
                <w:szCs w:val="16"/>
              </w:rPr>
              <w:t>a</w:t>
            </w:r>
            <w:r>
              <w:rPr>
                <w:rFonts w:cs="Verdana" w:ascii="Verdana" w:hAnsi="Verdana"/>
                <w:sz w:val="16"/>
                <w:szCs w:val="16"/>
              </w:rPr>
              <w:t>vvenu</w:t>
            </w:r>
            <w:r>
              <w:rPr>
                <w:rFonts w:cs="Verdana" w:ascii="Verdana" w:hAnsi="Verdana"/>
                <w:spacing w:val="1"/>
                <w:sz w:val="16"/>
                <w:szCs w:val="16"/>
              </w:rPr>
              <w:t>t</w:t>
            </w:r>
            <w:r>
              <w:rPr>
                <w:rFonts w:cs="Verdana" w:ascii="Verdana" w:hAnsi="Verdana"/>
                <w:sz w:val="16"/>
                <w:szCs w:val="16"/>
              </w:rPr>
              <w:t>o</w:t>
            </w:r>
            <w:r>
              <w:rPr>
                <w:rFonts w:cs="Verdana" w:ascii="Verdana" w:hAnsi="Verdana"/>
                <w:spacing w:val="-1"/>
                <w:sz w:val="16"/>
                <w:szCs w:val="16"/>
              </w:rPr>
              <w:t xml:space="preserve"> </w:t>
            </w:r>
            <w:r>
              <w:rPr>
                <w:rFonts w:cs="Verdana" w:ascii="Verdana" w:hAnsi="Verdana"/>
                <w:sz w:val="16"/>
                <w:szCs w:val="16"/>
              </w:rPr>
              <w:t>pag</w:t>
            </w:r>
            <w:r>
              <w:rPr>
                <w:rFonts w:cs="Verdana" w:ascii="Verdana" w:hAnsi="Verdana"/>
                <w:spacing w:val="2"/>
                <w:sz w:val="16"/>
                <w:szCs w:val="16"/>
              </w:rPr>
              <w:t>a</w:t>
            </w:r>
            <w:r>
              <w:rPr>
                <w:rFonts w:cs="Verdana" w:ascii="Verdana" w:hAnsi="Verdana"/>
                <w:spacing w:val="-3"/>
                <w:sz w:val="16"/>
                <w:szCs w:val="16"/>
              </w:rPr>
              <w:t>m</w:t>
            </w:r>
            <w:r>
              <w:rPr>
                <w:rFonts w:cs="Verdana" w:ascii="Verdana" w:hAnsi="Verdana"/>
                <w:sz w:val="16"/>
                <w:szCs w:val="16"/>
              </w:rPr>
              <w:t>en</w:t>
            </w:r>
            <w:r>
              <w:rPr>
                <w:rFonts w:cs="Verdana" w:ascii="Verdana" w:hAnsi="Verdana"/>
                <w:spacing w:val="1"/>
                <w:sz w:val="16"/>
                <w:szCs w:val="16"/>
              </w:rPr>
              <w:t>t</w:t>
            </w:r>
            <w:r>
              <w:rPr>
                <w:rFonts w:cs="Verdana" w:ascii="Verdana" w:hAnsi="Verdana"/>
                <w:sz w:val="16"/>
                <w:szCs w:val="16"/>
              </w:rPr>
              <w:t>o</w:t>
            </w:r>
            <w:r>
              <w:rPr>
                <w:rFonts w:cs="Verdana" w:ascii="Verdana" w:hAnsi="Verdana"/>
                <w:spacing w:val="1"/>
                <w:sz w:val="16"/>
                <w:szCs w:val="16"/>
              </w:rPr>
              <w:t xml:space="preserve"> </w:t>
            </w:r>
            <w:r>
              <w:rPr>
                <w:rFonts w:cs="Verdana" w:ascii="Verdana" w:hAnsi="Verdana"/>
                <w:sz w:val="16"/>
                <w:szCs w:val="16"/>
              </w:rPr>
              <w:t>(</w:t>
            </w:r>
            <w:r>
              <w:rPr>
                <w:rFonts w:cs="Verdana" w:ascii="Verdana" w:hAnsi="Verdana"/>
                <w:spacing w:val="-3"/>
                <w:sz w:val="16"/>
                <w:szCs w:val="16"/>
              </w:rPr>
              <w:t>C</w:t>
            </w:r>
            <w:r>
              <w:rPr>
                <w:rFonts w:cs="Verdana" w:ascii="Verdana" w:hAnsi="Verdana"/>
                <w:sz w:val="16"/>
                <w:szCs w:val="16"/>
              </w:rPr>
              <w:t>ap</w:t>
            </w:r>
            <w:r>
              <w:rPr>
                <w:rFonts w:cs="Verdana" w:ascii="Verdana" w:hAnsi="Verdana"/>
                <w:spacing w:val="1"/>
                <w:sz w:val="16"/>
                <w:szCs w:val="16"/>
              </w:rPr>
              <w:t>it</w:t>
            </w:r>
            <w:r>
              <w:rPr>
                <w:rFonts w:cs="Verdana" w:ascii="Verdana" w:hAnsi="Verdana"/>
                <w:spacing w:val="-2"/>
                <w:sz w:val="16"/>
                <w:szCs w:val="16"/>
              </w:rPr>
              <w:t>o</w:t>
            </w:r>
            <w:r>
              <w:rPr>
                <w:rFonts w:cs="Verdana" w:ascii="Verdana" w:hAnsi="Verdana"/>
                <w:spacing w:val="1"/>
                <w:sz w:val="16"/>
                <w:szCs w:val="16"/>
              </w:rPr>
              <w:t>l</w:t>
            </w:r>
            <w:r>
              <w:rPr>
                <w:rFonts w:cs="Verdana" w:ascii="Verdana" w:hAnsi="Verdana"/>
                <w:sz w:val="16"/>
                <w:szCs w:val="16"/>
              </w:rPr>
              <w:t>a</w:t>
            </w:r>
            <w:r>
              <w:rPr>
                <w:rFonts w:cs="Verdana" w:ascii="Verdana" w:hAnsi="Verdana"/>
                <w:spacing w:val="1"/>
                <w:sz w:val="16"/>
                <w:szCs w:val="16"/>
              </w:rPr>
              <w:t>t</w:t>
            </w:r>
            <w:r>
              <w:rPr>
                <w:rFonts w:cs="Verdana" w:ascii="Verdana" w:hAnsi="Verdana"/>
                <w:sz w:val="16"/>
                <w:szCs w:val="16"/>
              </w:rPr>
              <w:t>o</w:t>
            </w:r>
            <w:r>
              <w:rPr>
                <w:rFonts w:cs="Verdana" w:ascii="Verdana" w:hAnsi="Verdana"/>
                <w:spacing w:val="-1"/>
                <w:sz w:val="16"/>
                <w:szCs w:val="16"/>
              </w:rPr>
              <w:t xml:space="preserve"> </w:t>
            </w:r>
            <w:r>
              <w:rPr>
                <w:rFonts w:cs="Verdana" w:ascii="Verdana" w:hAnsi="Verdana"/>
                <w:sz w:val="16"/>
                <w:szCs w:val="16"/>
              </w:rPr>
              <w:t>a</w:t>
            </w:r>
            <w:r>
              <w:rPr>
                <w:rFonts w:cs="Verdana" w:ascii="Verdana" w:hAnsi="Verdana"/>
                <w:spacing w:val="-1"/>
                <w:sz w:val="16"/>
                <w:szCs w:val="16"/>
              </w:rPr>
              <w:t>r</w:t>
            </w:r>
            <w:r>
              <w:rPr>
                <w:rFonts w:cs="Verdana" w:ascii="Verdana" w:hAnsi="Verdana"/>
                <w:spacing w:val="1"/>
                <w:sz w:val="16"/>
                <w:szCs w:val="16"/>
              </w:rPr>
              <w:t>t</w:t>
            </w:r>
            <w:r>
              <w:rPr>
                <w:rFonts w:cs="Verdana" w:ascii="Verdana" w:hAnsi="Verdana"/>
                <w:sz w:val="16"/>
                <w:szCs w:val="16"/>
              </w:rPr>
              <w:t>. 4</w:t>
            </w:r>
            <w:r>
              <w:rPr>
                <w:rFonts w:cs="Verdana" w:ascii="Verdana" w:hAnsi="Verdana"/>
                <w:spacing w:val="1"/>
                <w:sz w:val="16"/>
                <w:szCs w:val="16"/>
              </w:rPr>
              <w:t>.</w:t>
            </w:r>
            <w:r>
              <w:rPr>
                <w:rFonts w:cs="Verdana" w:ascii="Verdana" w:hAnsi="Verdana"/>
                <w:spacing w:val="-2"/>
                <w:sz w:val="16"/>
                <w:szCs w:val="16"/>
              </w:rPr>
              <w:t>1</w:t>
            </w:r>
            <w:r>
              <w:rPr>
                <w:rFonts w:cs="Verdana" w:ascii="Verdana" w:hAnsi="Verdana"/>
                <w:sz w:val="16"/>
                <w:szCs w:val="16"/>
              </w:rPr>
              <w:t>.</w:t>
            </w:r>
            <w:r>
              <w:rPr>
                <w:rFonts w:cs="Verdana" w:ascii="Verdana" w:hAnsi="Verdana"/>
                <w:spacing w:val="2"/>
                <w:sz w:val="16"/>
                <w:szCs w:val="16"/>
              </w:rPr>
              <w:t xml:space="preserve"> </w:t>
            </w:r>
            <w:r>
              <w:rPr>
                <w:rFonts w:cs="Verdana" w:ascii="Verdana" w:hAnsi="Verdana"/>
                <w:spacing w:val="-1"/>
                <w:sz w:val="16"/>
                <w:szCs w:val="16"/>
              </w:rPr>
              <w:t>l</w:t>
            </w:r>
            <w:r>
              <w:rPr>
                <w:rFonts w:cs="Verdana" w:ascii="Verdana" w:hAnsi="Verdana"/>
                <w:sz w:val="16"/>
                <w:szCs w:val="16"/>
              </w:rPr>
              <w:t>e</w:t>
            </w:r>
            <w:r>
              <w:rPr>
                <w:rFonts w:cs="Verdana" w:ascii="Verdana" w:hAnsi="Verdana"/>
                <w:spacing w:val="-1"/>
                <w:sz w:val="16"/>
                <w:szCs w:val="16"/>
              </w:rPr>
              <w:t>t</w:t>
            </w:r>
            <w:r>
              <w:rPr>
                <w:rFonts w:cs="Verdana" w:ascii="Verdana" w:hAnsi="Verdana"/>
                <w:spacing w:val="1"/>
                <w:sz w:val="16"/>
                <w:szCs w:val="16"/>
              </w:rPr>
              <w:t>t</w:t>
            </w:r>
            <w:r>
              <w:rPr>
                <w:rFonts w:cs="Verdana" w:ascii="Verdana" w:hAnsi="Verdana"/>
                <w:sz w:val="16"/>
                <w:szCs w:val="16"/>
              </w:rPr>
              <w:t>ere p,q</w:t>
            </w:r>
            <w:r>
              <w:rPr>
                <w:rFonts w:cs="Verdana" w:ascii="Verdana" w:hAnsi="Verdana"/>
                <w:spacing w:val="-1"/>
                <w:sz w:val="16"/>
                <w:szCs w:val="16"/>
              </w:rPr>
              <w:t>,</w:t>
            </w:r>
            <w:r>
              <w:rPr>
                <w:rFonts w:cs="Verdana" w:ascii="Verdana" w:hAnsi="Verdana"/>
                <w:sz w:val="16"/>
                <w:szCs w:val="16"/>
              </w:rPr>
              <w:t>r)</w:t>
            </w:r>
          </w:p>
        </w:tc>
        <w:tc>
          <w:tcPr>
            <w:tcW w:w="795" w:type="dxa"/>
            <w:tcBorders>
              <w:top w:val="single" w:sz="4" w:space="0" w:color="000001"/>
              <w:left w:val="single" w:sz="4" w:space="0" w:color="000001"/>
              <w:bottom w:val="single" w:sz="4" w:space="0" w:color="000001"/>
              <w:insideH w:val="single" w:sz="4" w:space="0" w:color="000001"/>
            </w:tcBorders>
            <w:shd w:fill="auto" w:val="clear"/>
          </w:tcPr>
          <w:p>
            <w:pPr>
              <w:pStyle w:val="Normal"/>
              <w:widowControl w:val="false"/>
              <w:suppressAutoHyphens w:val="true"/>
              <w:bidi w:val="0"/>
              <w:spacing w:lineRule="exact" w:line="252" w:before="0" w:after="0"/>
              <w:ind w:left="567" w:right="567" w:hanging="0"/>
              <w:jc w:val="center"/>
              <w:rPr/>
            </w:pPr>
            <w:r>
              <w:rPr>
                <w:rFonts w:eastAsia="Verdana" w:cs="Verdana" w:ascii="Verdana" w:hAnsi="Verdana"/>
                <w:b/>
                <w:bCs/>
                <w:color w:val="C9211E"/>
                <w:sz w:val="18"/>
                <w:szCs w:val="18"/>
              </w:rPr>
              <w:t xml:space="preserve">           </w:t>
            </w:r>
            <w:r>
              <w:rPr>
                <w:rFonts w:cs="Verdana" w:ascii="Verdana" w:hAnsi="Verdana"/>
                <w:sz w:val="18"/>
                <w:szCs w:val="18"/>
              </w:rPr>
              <w:t>3</w:t>
            </w:r>
          </w:p>
        </w:tc>
        <w:tc>
          <w:tcPr>
            <w:tcW w:w="95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napToGrid w:val="false"/>
              <w:jc w:val="both"/>
              <w:rPr>
                <w:rFonts w:ascii="Verdana" w:hAnsi="Verdana" w:cs="Verdana"/>
                <w:sz w:val="18"/>
                <w:szCs w:val="18"/>
              </w:rPr>
            </w:pPr>
            <w:r>
              <w:rPr>
                <w:rFonts w:cs="Verdana" w:ascii="Verdana" w:hAnsi="Verdana"/>
                <w:sz w:val="18"/>
                <w:szCs w:val="18"/>
              </w:rPr>
            </w:r>
          </w:p>
        </w:tc>
      </w:tr>
      <w:tr>
        <w:trPr>
          <w:trHeight w:val="770" w:hRule="exact"/>
        </w:trPr>
        <w:tc>
          <w:tcPr>
            <w:tcW w:w="8331" w:type="dxa"/>
            <w:tcBorders>
              <w:top w:val="single" w:sz="4" w:space="0" w:color="000001"/>
              <w:left w:val="single" w:sz="4" w:space="0" w:color="000001"/>
              <w:bottom w:val="single" w:sz="4" w:space="0" w:color="000001"/>
              <w:insideH w:val="single" w:sz="4" w:space="0" w:color="000001"/>
            </w:tcBorders>
            <w:shd w:fill="auto" w:val="clear"/>
          </w:tcPr>
          <w:p>
            <w:pPr>
              <w:pStyle w:val="Normal"/>
              <w:spacing w:lineRule="exact" w:line="254" w:before="1" w:after="0"/>
              <w:ind w:left="102" w:right="272" w:hanging="0"/>
              <w:jc w:val="both"/>
              <w:rPr/>
            </w:pPr>
            <w:r>
              <w:rPr>
                <w:rFonts w:cs="Verdana" w:ascii="Verdana" w:hAnsi="Verdana"/>
                <w:spacing w:val="-1"/>
                <w:sz w:val="16"/>
                <w:szCs w:val="16"/>
              </w:rPr>
              <w:t>Q</w:t>
            </w:r>
            <w:r>
              <w:rPr>
                <w:rFonts w:cs="Verdana" w:ascii="Verdana" w:hAnsi="Verdana"/>
                <w:sz w:val="16"/>
                <w:szCs w:val="16"/>
              </w:rPr>
              <w:t>ua</w:t>
            </w:r>
            <w:r>
              <w:rPr>
                <w:rFonts w:cs="Verdana" w:ascii="Verdana" w:hAnsi="Verdana"/>
                <w:spacing w:val="1"/>
                <w:sz w:val="16"/>
                <w:szCs w:val="16"/>
              </w:rPr>
              <w:t>l</w:t>
            </w:r>
            <w:r>
              <w:rPr>
                <w:rFonts w:cs="Verdana" w:ascii="Verdana" w:hAnsi="Verdana"/>
                <w:spacing w:val="-1"/>
                <w:sz w:val="16"/>
                <w:szCs w:val="16"/>
              </w:rPr>
              <w:t>i</w:t>
            </w:r>
            <w:r>
              <w:rPr>
                <w:rFonts w:cs="Verdana" w:ascii="Verdana" w:hAnsi="Verdana"/>
                <w:spacing w:val="1"/>
                <w:sz w:val="16"/>
                <w:szCs w:val="16"/>
              </w:rPr>
              <w:t>t</w:t>
            </w:r>
            <w:r>
              <w:rPr>
                <w:rFonts w:cs="Verdana" w:ascii="Verdana" w:hAnsi="Verdana"/>
                <w:sz w:val="16"/>
                <w:szCs w:val="16"/>
              </w:rPr>
              <w:t>à</w:t>
            </w:r>
            <w:r>
              <w:rPr>
                <w:rFonts w:cs="Verdana" w:ascii="Verdana" w:hAnsi="Verdana"/>
                <w:spacing w:val="1"/>
                <w:sz w:val="16"/>
                <w:szCs w:val="16"/>
              </w:rPr>
              <w:t xml:space="preserve"> </w:t>
            </w:r>
            <w:r>
              <w:rPr>
                <w:rFonts w:cs="Verdana" w:ascii="Verdana" w:hAnsi="Verdana"/>
                <w:sz w:val="16"/>
                <w:szCs w:val="16"/>
              </w:rPr>
              <w:t>e</w:t>
            </w:r>
            <w:r>
              <w:rPr>
                <w:rFonts w:cs="Verdana" w:ascii="Verdana" w:hAnsi="Verdana"/>
                <w:spacing w:val="-1"/>
                <w:sz w:val="16"/>
                <w:szCs w:val="16"/>
              </w:rPr>
              <w:t xml:space="preserve"> </w:t>
            </w:r>
            <w:r>
              <w:rPr>
                <w:rFonts w:cs="Verdana" w:ascii="Verdana" w:hAnsi="Verdana"/>
                <w:sz w:val="16"/>
                <w:szCs w:val="16"/>
              </w:rPr>
              <w:t>c</w:t>
            </w:r>
            <w:r>
              <w:rPr>
                <w:rFonts w:cs="Verdana" w:ascii="Verdana" w:hAnsi="Verdana"/>
                <w:spacing w:val="2"/>
                <w:sz w:val="16"/>
                <w:szCs w:val="16"/>
              </w:rPr>
              <w:t>o</w:t>
            </w:r>
            <w:r>
              <w:rPr>
                <w:rFonts w:cs="Verdana" w:ascii="Verdana" w:hAnsi="Verdana"/>
                <w:spacing w:val="-5"/>
                <w:sz w:val="16"/>
                <w:szCs w:val="16"/>
              </w:rPr>
              <w:t>m</w:t>
            </w:r>
            <w:r>
              <w:rPr>
                <w:rFonts w:cs="Verdana" w:ascii="Verdana" w:hAnsi="Verdana"/>
                <w:sz w:val="16"/>
                <w:szCs w:val="16"/>
              </w:rPr>
              <w:t>p</w:t>
            </w:r>
            <w:r>
              <w:rPr>
                <w:rFonts w:cs="Verdana" w:ascii="Verdana" w:hAnsi="Verdana"/>
                <w:spacing w:val="1"/>
                <w:sz w:val="16"/>
                <w:szCs w:val="16"/>
              </w:rPr>
              <w:t>l</w:t>
            </w:r>
            <w:r>
              <w:rPr>
                <w:rFonts w:cs="Verdana" w:ascii="Verdana" w:hAnsi="Verdana"/>
                <w:sz w:val="16"/>
                <w:szCs w:val="16"/>
              </w:rPr>
              <w:t>e</w:t>
            </w:r>
            <w:r>
              <w:rPr>
                <w:rFonts w:cs="Verdana" w:ascii="Verdana" w:hAnsi="Verdana"/>
                <w:spacing w:val="1"/>
                <w:sz w:val="16"/>
                <w:szCs w:val="16"/>
              </w:rPr>
              <w:t>t</w:t>
            </w:r>
            <w:r>
              <w:rPr>
                <w:rFonts w:cs="Verdana" w:ascii="Verdana" w:hAnsi="Verdana"/>
                <w:sz w:val="16"/>
                <w:szCs w:val="16"/>
              </w:rPr>
              <w:t>ezza</w:t>
            </w:r>
            <w:r>
              <w:rPr>
                <w:rFonts w:cs="Verdana" w:ascii="Verdana" w:hAnsi="Verdana"/>
                <w:spacing w:val="-1"/>
                <w:sz w:val="16"/>
                <w:szCs w:val="16"/>
              </w:rPr>
              <w:t xml:space="preserve"> </w:t>
            </w:r>
            <w:r>
              <w:rPr>
                <w:rFonts w:cs="Verdana" w:ascii="Verdana" w:hAnsi="Verdana"/>
                <w:sz w:val="16"/>
                <w:szCs w:val="16"/>
              </w:rPr>
              <w:t>de</w:t>
            </w:r>
            <w:r>
              <w:rPr>
                <w:rFonts w:cs="Verdana" w:ascii="Verdana" w:hAnsi="Verdana"/>
                <w:spacing w:val="-1"/>
                <w:sz w:val="16"/>
                <w:szCs w:val="16"/>
              </w:rPr>
              <w:t>l</w:t>
            </w:r>
            <w:r>
              <w:rPr>
                <w:rFonts w:cs="Verdana" w:ascii="Verdana" w:hAnsi="Verdana"/>
                <w:spacing w:val="1"/>
                <w:sz w:val="16"/>
                <w:szCs w:val="16"/>
              </w:rPr>
              <w:t>l</w:t>
            </w:r>
            <w:r>
              <w:rPr>
                <w:rFonts w:cs="Verdana" w:ascii="Verdana" w:hAnsi="Verdana"/>
                <w:sz w:val="16"/>
                <w:szCs w:val="16"/>
              </w:rPr>
              <w:t>e</w:t>
            </w:r>
            <w:r>
              <w:rPr>
                <w:rFonts w:cs="Verdana" w:ascii="Verdana" w:hAnsi="Verdana"/>
                <w:spacing w:val="1"/>
                <w:sz w:val="16"/>
                <w:szCs w:val="16"/>
              </w:rPr>
              <w:t xml:space="preserve"> </w:t>
            </w:r>
            <w:r>
              <w:rPr>
                <w:rFonts w:cs="Verdana" w:ascii="Verdana" w:hAnsi="Verdana"/>
                <w:spacing w:val="-2"/>
                <w:sz w:val="16"/>
                <w:szCs w:val="16"/>
              </w:rPr>
              <w:t>a</w:t>
            </w:r>
            <w:r>
              <w:rPr>
                <w:rFonts w:cs="Verdana" w:ascii="Verdana" w:hAnsi="Verdana"/>
                <w:spacing w:val="1"/>
                <w:sz w:val="16"/>
                <w:szCs w:val="16"/>
              </w:rPr>
              <w:t>t</w:t>
            </w:r>
            <w:r>
              <w:rPr>
                <w:rFonts w:cs="Verdana" w:ascii="Verdana" w:hAnsi="Verdana"/>
                <w:spacing w:val="-1"/>
                <w:sz w:val="16"/>
                <w:szCs w:val="16"/>
              </w:rPr>
              <w:t>t</w:t>
            </w:r>
            <w:r>
              <w:rPr>
                <w:rFonts w:cs="Verdana" w:ascii="Verdana" w:hAnsi="Verdana"/>
                <w:spacing w:val="1"/>
                <w:sz w:val="16"/>
                <w:szCs w:val="16"/>
              </w:rPr>
              <w:t>i</w:t>
            </w:r>
            <w:r>
              <w:rPr>
                <w:rFonts w:cs="Verdana" w:ascii="Verdana" w:hAnsi="Verdana"/>
                <w:sz w:val="16"/>
                <w:szCs w:val="16"/>
              </w:rPr>
              <w:t>v</w:t>
            </w:r>
            <w:r>
              <w:rPr>
                <w:rFonts w:cs="Verdana" w:ascii="Verdana" w:hAnsi="Verdana"/>
                <w:spacing w:val="-1"/>
                <w:sz w:val="16"/>
                <w:szCs w:val="16"/>
              </w:rPr>
              <w:t>i</w:t>
            </w:r>
            <w:r>
              <w:rPr>
                <w:rFonts w:cs="Verdana" w:ascii="Verdana" w:hAnsi="Verdana"/>
                <w:spacing w:val="1"/>
                <w:sz w:val="16"/>
                <w:szCs w:val="16"/>
              </w:rPr>
              <w:t>t</w:t>
            </w:r>
            <w:r>
              <w:rPr>
                <w:rFonts w:cs="Verdana" w:ascii="Verdana" w:hAnsi="Verdana"/>
                <w:sz w:val="16"/>
                <w:szCs w:val="16"/>
              </w:rPr>
              <w:t>à</w:t>
            </w:r>
            <w:r>
              <w:rPr>
                <w:rFonts w:cs="Verdana" w:ascii="Verdana" w:hAnsi="Verdana"/>
                <w:spacing w:val="1"/>
                <w:sz w:val="16"/>
                <w:szCs w:val="16"/>
              </w:rPr>
              <w:t xml:space="preserve"> </w:t>
            </w:r>
            <w:r>
              <w:rPr>
                <w:rFonts w:cs="Verdana" w:ascii="Verdana" w:hAnsi="Verdana"/>
                <w:spacing w:val="-1"/>
                <w:sz w:val="16"/>
                <w:szCs w:val="16"/>
              </w:rPr>
              <w:t>i</w:t>
            </w:r>
            <w:r>
              <w:rPr>
                <w:rFonts w:cs="Verdana" w:ascii="Verdana" w:hAnsi="Verdana"/>
                <w:sz w:val="16"/>
                <w:szCs w:val="16"/>
              </w:rPr>
              <w:t>nere</w:t>
            </w:r>
            <w:r>
              <w:rPr>
                <w:rFonts w:cs="Verdana" w:ascii="Verdana" w:hAnsi="Verdana"/>
                <w:spacing w:val="-2"/>
                <w:sz w:val="16"/>
                <w:szCs w:val="16"/>
              </w:rPr>
              <w:t>n</w:t>
            </w:r>
            <w:r>
              <w:rPr>
                <w:rFonts w:cs="Verdana" w:ascii="Verdana" w:hAnsi="Verdana"/>
                <w:spacing w:val="1"/>
                <w:sz w:val="16"/>
                <w:szCs w:val="16"/>
              </w:rPr>
              <w:t>t</w:t>
            </w:r>
            <w:r>
              <w:rPr>
                <w:rFonts w:cs="Verdana" w:ascii="Verdana" w:hAnsi="Verdana"/>
                <w:sz w:val="16"/>
                <w:szCs w:val="16"/>
              </w:rPr>
              <w:t xml:space="preserve">i </w:t>
            </w:r>
            <w:r>
              <w:rPr>
                <w:rFonts w:cs="Verdana" w:ascii="Verdana" w:hAnsi="Verdana"/>
                <w:spacing w:val="1"/>
                <w:sz w:val="16"/>
                <w:szCs w:val="16"/>
              </w:rPr>
              <w:t>l</w:t>
            </w:r>
            <w:r>
              <w:rPr>
                <w:rFonts w:cs="Verdana" w:ascii="Verdana" w:hAnsi="Verdana"/>
                <w:sz w:val="16"/>
                <w:szCs w:val="16"/>
              </w:rPr>
              <w:t>a</w:t>
            </w:r>
            <w:r>
              <w:rPr>
                <w:rFonts w:cs="Verdana" w:ascii="Verdana" w:hAnsi="Verdana"/>
                <w:spacing w:val="-1"/>
                <w:sz w:val="16"/>
                <w:szCs w:val="16"/>
              </w:rPr>
              <w:t xml:space="preserve"> </w:t>
            </w:r>
            <w:r>
              <w:rPr>
                <w:rFonts w:cs="Verdana" w:ascii="Verdana" w:hAnsi="Verdana"/>
                <w:sz w:val="16"/>
                <w:szCs w:val="16"/>
              </w:rPr>
              <w:t>c</w:t>
            </w:r>
            <w:r>
              <w:rPr>
                <w:rFonts w:cs="Verdana" w:ascii="Verdana" w:hAnsi="Verdana"/>
                <w:spacing w:val="2"/>
                <w:sz w:val="16"/>
                <w:szCs w:val="16"/>
              </w:rPr>
              <w:t>o</w:t>
            </w:r>
            <w:r>
              <w:rPr>
                <w:rFonts w:cs="Verdana" w:ascii="Verdana" w:hAnsi="Verdana"/>
                <w:spacing w:val="-3"/>
                <w:sz w:val="16"/>
                <w:szCs w:val="16"/>
              </w:rPr>
              <w:t>m</w:t>
            </w:r>
            <w:r>
              <w:rPr>
                <w:rFonts w:cs="Verdana" w:ascii="Verdana" w:hAnsi="Verdana"/>
                <w:sz w:val="16"/>
                <w:szCs w:val="16"/>
              </w:rPr>
              <w:t>un</w:t>
            </w:r>
            <w:r>
              <w:rPr>
                <w:rFonts w:cs="Verdana" w:ascii="Verdana" w:hAnsi="Verdana"/>
                <w:spacing w:val="1"/>
                <w:sz w:val="16"/>
                <w:szCs w:val="16"/>
              </w:rPr>
              <w:t>i</w:t>
            </w:r>
            <w:r>
              <w:rPr>
                <w:rFonts w:cs="Verdana" w:ascii="Verdana" w:hAnsi="Verdana"/>
                <w:sz w:val="16"/>
                <w:szCs w:val="16"/>
              </w:rPr>
              <w:t>ca</w:t>
            </w:r>
            <w:r>
              <w:rPr>
                <w:rFonts w:cs="Verdana" w:ascii="Verdana" w:hAnsi="Verdana"/>
                <w:spacing w:val="-2"/>
                <w:sz w:val="16"/>
                <w:szCs w:val="16"/>
              </w:rPr>
              <w:t>z</w:t>
            </w:r>
            <w:r>
              <w:rPr>
                <w:rFonts w:cs="Verdana" w:ascii="Verdana" w:hAnsi="Verdana"/>
                <w:spacing w:val="1"/>
                <w:sz w:val="16"/>
                <w:szCs w:val="16"/>
              </w:rPr>
              <w:t>i</w:t>
            </w:r>
            <w:r>
              <w:rPr>
                <w:rFonts w:cs="Verdana" w:ascii="Verdana" w:hAnsi="Verdana"/>
                <w:sz w:val="16"/>
                <w:szCs w:val="16"/>
              </w:rPr>
              <w:t>one</w:t>
            </w:r>
            <w:r>
              <w:rPr>
                <w:rFonts w:cs="Verdana" w:ascii="Verdana" w:hAnsi="Verdana"/>
                <w:spacing w:val="1"/>
                <w:sz w:val="16"/>
                <w:szCs w:val="16"/>
              </w:rPr>
              <w:t xml:space="preserve"> </w:t>
            </w:r>
            <w:r>
              <w:rPr>
                <w:rFonts w:cs="Verdana" w:ascii="Verdana" w:hAnsi="Verdana"/>
                <w:spacing w:val="-2"/>
                <w:sz w:val="16"/>
                <w:szCs w:val="16"/>
              </w:rPr>
              <w:t>p</w:t>
            </w:r>
            <w:r>
              <w:rPr>
                <w:rFonts w:cs="Verdana" w:ascii="Verdana" w:hAnsi="Verdana"/>
                <w:sz w:val="16"/>
                <w:szCs w:val="16"/>
              </w:rPr>
              <w:t>re</w:t>
            </w:r>
            <w:r>
              <w:rPr>
                <w:rFonts w:cs="Verdana" w:ascii="Verdana" w:hAnsi="Verdana"/>
                <w:spacing w:val="1"/>
                <w:sz w:val="16"/>
                <w:szCs w:val="16"/>
              </w:rPr>
              <w:t xml:space="preserve"> </w:t>
            </w:r>
            <w:r>
              <w:rPr>
                <w:rFonts w:cs="Verdana" w:ascii="Verdana" w:hAnsi="Verdana"/>
                <w:spacing w:val="-1"/>
                <w:sz w:val="16"/>
                <w:szCs w:val="16"/>
              </w:rPr>
              <w:t>r</w:t>
            </w:r>
            <w:r>
              <w:rPr>
                <w:rFonts w:cs="Verdana" w:ascii="Verdana" w:hAnsi="Verdana"/>
                <w:sz w:val="16"/>
                <w:szCs w:val="16"/>
              </w:rPr>
              <w:t>uo</w:t>
            </w:r>
            <w:r>
              <w:rPr>
                <w:rFonts w:cs="Verdana" w:ascii="Verdana" w:hAnsi="Verdana"/>
                <w:spacing w:val="1"/>
                <w:sz w:val="16"/>
                <w:szCs w:val="16"/>
              </w:rPr>
              <w:t>l</w:t>
            </w:r>
            <w:r>
              <w:rPr>
                <w:rFonts w:cs="Verdana" w:ascii="Verdana" w:hAnsi="Verdana"/>
                <w:sz w:val="16"/>
                <w:szCs w:val="16"/>
              </w:rPr>
              <w:t>o</w:t>
            </w:r>
            <w:r>
              <w:rPr>
                <w:rFonts w:cs="Verdana" w:ascii="Verdana" w:hAnsi="Verdana"/>
                <w:spacing w:val="-1"/>
                <w:sz w:val="16"/>
                <w:szCs w:val="16"/>
              </w:rPr>
              <w:t xml:space="preserve"> </w:t>
            </w:r>
            <w:r>
              <w:rPr>
                <w:rFonts w:cs="Verdana" w:ascii="Verdana" w:hAnsi="Verdana"/>
                <w:sz w:val="16"/>
                <w:szCs w:val="16"/>
              </w:rPr>
              <w:t>e</w:t>
            </w:r>
            <w:r>
              <w:rPr>
                <w:rFonts w:cs="Verdana" w:ascii="Verdana" w:hAnsi="Verdana"/>
                <w:spacing w:val="1"/>
                <w:sz w:val="16"/>
                <w:szCs w:val="16"/>
              </w:rPr>
              <w:t xml:space="preserve"> </w:t>
            </w:r>
            <w:r>
              <w:rPr>
                <w:rFonts w:cs="Verdana" w:ascii="Verdana" w:hAnsi="Verdana"/>
                <w:spacing w:val="-1"/>
                <w:sz w:val="16"/>
                <w:szCs w:val="16"/>
              </w:rPr>
              <w:t>l</w:t>
            </w:r>
            <w:r>
              <w:rPr>
                <w:rFonts w:cs="Verdana" w:ascii="Verdana" w:hAnsi="Verdana"/>
                <w:sz w:val="16"/>
                <w:szCs w:val="16"/>
              </w:rPr>
              <w:t>a</w:t>
            </w:r>
            <w:r>
              <w:rPr>
                <w:rFonts w:cs="Verdana" w:ascii="Verdana" w:hAnsi="Verdana"/>
                <w:spacing w:val="1"/>
                <w:sz w:val="16"/>
                <w:szCs w:val="16"/>
              </w:rPr>
              <w:t xml:space="preserve"> </w:t>
            </w:r>
            <w:r>
              <w:rPr>
                <w:rFonts w:cs="Verdana" w:ascii="Verdana" w:hAnsi="Verdana"/>
                <w:spacing w:val="-2"/>
                <w:sz w:val="16"/>
                <w:szCs w:val="16"/>
              </w:rPr>
              <w:t>v</w:t>
            </w:r>
            <w:r>
              <w:rPr>
                <w:rFonts w:cs="Verdana" w:ascii="Verdana" w:hAnsi="Verdana"/>
                <w:spacing w:val="12"/>
                <w:sz w:val="16"/>
                <w:szCs w:val="16"/>
              </w:rPr>
              <w:t>e</w:t>
            </w:r>
            <w:r>
              <w:rPr>
                <w:rFonts w:cs="Verdana" w:ascii="Verdana" w:hAnsi="Verdana"/>
                <w:sz w:val="16"/>
                <w:szCs w:val="16"/>
              </w:rPr>
              <w:t>r</w:t>
            </w:r>
            <w:r>
              <w:rPr>
                <w:rFonts w:cs="Verdana" w:ascii="Verdana" w:hAnsi="Verdana"/>
                <w:spacing w:val="-1"/>
                <w:sz w:val="16"/>
                <w:szCs w:val="16"/>
              </w:rPr>
              <w:t>i</w:t>
            </w:r>
            <w:r>
              <w:rPr>
                <w:rFonts w:cs="Verdana" w:ascii="Verdana" w:hAnsi="Verdana"/>
                <w:sz w:val="16"/>
                <w:szCs w:val="16"/>
              </w:rPr>
              <w:t>f</w:t>
            </w:r>
            <w:r>
              <w:rPr>
                <w:rFonts w:cs="Verdana" w:ascii="Verdana" w:hAnsi="Verdana"/>
                <w:spacing w:val="1"/>
                <w:sz w:val="16"/>
                <w:szCs w:val="16"/>
              </w:rPr>
              <w:t>i</w:t>
            </w:r>
            <w:r>
              <w:rPr>
                <w:rFonts w:cs="Verdana" w:ascii="Verdana" w:hAnsi="Verdana"/>
                <w:spacing w:val="-2"/>
                <w:sz w:val="16"/>
                <w:szCs w:val="16"/>
              </w:rPr>
              <w:t>c</w:t>
            </w:r>
            <w:r>
              <w:rPr>
                <w:rFonts w:cs="Verdana" w:ascii="Verdana" w:hAnsi="Verdana"/>
                <w:sz w:val="16"/>
                <w:szCs w:val="16"/>
              </w:rPr>
              <w:t>a</w:t>
            </w:r>
            <w:r>
              <w:rPr>
                <w:rFonts w:cs="Verdana" w:ascii="Verdana" w:hAnsi="Verdana"/>
                <w:spacing w:val="1"/>
                <w:sz w:val="16"/>
                <w:szCs w:val="16"/>
              </w:rPr>
              <w:t xml:space="preserve"> </w:t>
            </w:r>
            <w:r>
              <w:rPr>
                <w:rFonts w:cs="Verdana" w:ascii="Verdana" w:hAnsi="Verdana"/>
                <w:sz w:val="16"/>
                <w:szCs w:val="16"/>
              </w:rPr>
              <w:t>e</w:t>
            </w:r>
            <w:r>
              <w:rPr>
                <w:rFonts w:cs="Verdana" w:ascii="Verdana" w:hAnsi="Verdana"/>
                <w:spacing w:val="-1"/>
                <w:sz w:val="16"/>
                <w:szCs w:val="16"/>
              </w:rPr>
              <w:t xml:space="preserve"> </w:t>
            </w:r>
            <w:r>
              <w:rPr>
                <w:rFonts w:cs="Verdana" w:ascii="Verdana" w:hAnsi="Verdana"/>
                <w:sz w:val="16"/>
                <w:szCs w:val="16"/>
              </w:rPr>
              <w:t>agg</w:t>
            </w:r>
            <w:r>
              <w:rPr>
                <w:rFonts w:cs="Verdana" w:ascii="Verdana" w:hAnsi="Verdana"/>
                <w:spacing w:val="1"/>
                <w:sz w:val="16"/>
                <w:szCs w:val="16"/>
              </w:rPr>
              <w:t>i</w:t>
            </w:r>
            <w:r>
              <w:rPr>
                <w:rFonts w:cs="Verdana" w:ascii="Verdana" w:hAnsi="Verdana"/>
                <w:spacing w:val="-2"/>
                <w:sz w:val="16"/>
                <w:szCs w:val="16"/>
              </w:rPr>
              <w:t>o</w:t>
            </w:r>
            <w:r>
              <w:rPr>
                <w:rFonts w:cs="Verdana" w:ascii="Verdana" w:hAnsi="Verdana"/>
                <w:sz w:val="16"/>
                <w:szCs w:val="16"/>
              </w:rPr>
              <w:t>rn</w:t>
            </w:r>
            <w:r>
              <w:rPr>
                <w:rFonts w:cs="Verdana" w:ascii="Verdana" w:hAnsi="Verdana"/>
                <w:spacing w:val="2"/>
                <w:sz w:val="16"/>
                <w:szCs w:val="16"/>
              </w:rPr>
              <w:t>a</w:t>
            </w:r>
            <w:r>
              <w:rPr>
                <w:rFonts w:cs="Verdana" w:ascii="Verdana" w:hAnsi="Verdana"/>
                <w:spacing w:val="-3"/>
                <w:sz w:val="16"/>
                <w:szCs w:val="16"/>
              </w:rPr>
              <w:t>m</w:t>
            </w:r>
            <w:r>
              <w:rPr>
                <w:rFonts w:cs="Verdana" w:ascii="Verdana" w:hAnsi="Verdana"/>
                <w:sz w:val="16"/>
                <w:szCs w:val="16"/>
              </w:rPr>
              <w:t>en</w:t>
            </w:r>
            <w:r>
              <w:rPr>
                <w:rFonts w:cs="Verdana" w:ascii="Verdana" w:hAnsi="Verdana"/>
                <w:spacing w:val="1"/>
                <w:sz w:val="16"/>
                <w:szCs w:val="16"/>
              </w:rPr>
              <w:t>t</w:t>
            </w:r>
            <w:r>
              <w:rPr>
                <w:rFonts w:cs="Verdana" w:ascii="Verdana" w:hAnsi="Verdana"/>
                <w:sz w:val="16"/>
                <w:szCs w:val="16"/>
              </w:rPr>
              <w:t>o</w:t>
            </w:r>
            <w:r>
              <w:rPr>
                <w:rFonts w:cs="Verdana" w:ascii="Verdana" w:hAnsi="Verdana"/>
                <w:spacing w:val="1"/>
                <w:sz w:val="16"/>
                <w:szCs w:val="16"/>
              </w:rPr>
              <w:t xml:space="preserve"> </w:t>
            </w:r>
            <w:r>
              <w:rPr>
                <w:rFonts w:cs="Verdana" w:ascii="Verdana" w:hAnsi="Verdana"/>
                <w:sz w:val="16"/>
                <w:szCs w:val="16"/>
              </w:rPr>
              <w:t>d</w:t>
            </w:r>
            <w:r>
              <w:rPr>
                <w:rFonts w:cs="Verdana" w:ascii="Verdana" w:hAnsi="Verdana"/>
                <w:spacing w:val="-2"/>
                <w:sz w:val="16"/>
                <w:szCs w:val="16"/>
              </w:rPr>
              <w:t>e</w:t>
            </w:r>
            <w:r>
              <w:rPr>
                <w:rFonts w:cs="Verdana" w:ascii="Verdana" w:hAnsi="Verdana"/>
                <w:sz w:val="16"/>
                <w:szCs w:val="16"/>
              </w:rPr>
              <w:t>i</w:t>
            </w:r>
            <w:r>
              <w:rPr>
                <w:rFonts w:cs="Verdana" w:ascii="Verdana" w:hAnsi="Verdana"/>
                <w:spacing w:val="2"/>
                <w:sz w:val="16"/>
                <w:szCs w:val="16"/>
              </w:rPr>
              <w:t xml:space="preserve"> </w:t>
            </w:r>
            <w:r>
              <w:rPr>
                <w:rFonts w:cs="Verdana" w:ascii="Verdana" w:hAnsi="Verdana"/>
                <w:spacing w:val="-2"/>
                <w:sz w:val="16"/>
                <w:szCs w:val="16"/>
              </w:rPr>
              <w:t>d</w:t>
            </w:r>
            <w:r>
              <w:rPr>
                <w:rFonts w:cs="Verdana" w:ascii="Verdana" w:hAnsi="Verdana"/>
                <w:sz w:val="16"/>
                <w:szCs w:val="16"/>
              </w:rPr>
              <w:t>a</w:t>
            </w:r>
            <w:r>
              <w:rPr>
                <w:rFonts w:cs="Verdana" w:ascii="Verdana" w:hAnsi="Verdana"/>
                <w:spacing w:val="1"/>
                <w:sz w:val="16"/>
                <w:szCs w:val="16"/>
              </w:rPr>
              <w:t>t</w:t>
            </w:r>
            <w:r>
              <w:rPr>
                <w:rFonts w:cs="Verdana" w:ascii="Verdana" w:hAnsi="Verdana"/>
                <w:sz w:val="16"/>
                <w:szCs w:val="16"/>
              </w:rPr>
              <w:t>i prope</w:t>
            </w:r>
            <w:r>
              <w:rPr>
                <w:rFonts w:cs="Verdana" w:ascii="Verdana" w:hAnsi="Verdana"/>
                <w:spacing w:val="-2"/>
                <w:sz w:val="16"/>
                <w:szCs w:val="16"/>
              </w:rPr>
              <w:t>d</w:t>
            </w:r>
            <w:r>
              <w:rPr>
                <w:rFonts w:cs="Verdana" w:ascii="Verdana" w:hAnsi="Verdana"/>
                <w:sz w:val="16"/>
                <w:szCs w:val="16"/>
              </w:rPr>
              <w:t>eu</w:t>
            </w:r>
            <w:r>
              <w:rPr>
                <w:rFonts w:cs="Verdana" w:ascii="Verdana" w:hAnsi="Verdana"/>
                <w:spacing w:val="1"/>
                <w:sz w:val="16"/>
                <w:szCs w:val="16"/>
              </w:rPr>
              <w:t>t</w:t>
            </w:r>
            <w:r>
              <w:rPr>
                <w:rFonts w:cs="Verdana" w:ascii="Verdana" w:hAnsi="Verdana"/>
                <w:spacing w:val="-1"/>
                <w:sz w:val="16"/>
                <w:szCs w:val="16"/>
              </w:rPr>
              <w:t>i</w:t>
            </w:r>
            <w:r>
              <w:rPr>
                <w:rFonts w:cs="Verdana" w:ascii="Verdana" w:hAnsi="Verdana"/>
                <w:sz w:val="16"/>
                <w:szCs w:val="16"/>
              </w:rPr>
              <w:t>ci</w:t>
            </w:r>
            <w:r>
              <w:rPr>
                <w:rFonts w:cs="Verdana" w:ascii="Verdana" w:hAnsi="Verdana"/>
                <w:spacing w:val="2"/>
                <w:sz w:val="16"/>
                <w:szCs w:val="16"/>
              </w:rPr>
              <w:t xml:space="preserve"> </w:t>
            </w:r>
            <w:r>
              <w:rPr>
                <w:rFonts w:cs="Verdana" w:ascii="Verdana" w:hAnsi="Verdana"/>
                <w:spacing w:val="-2"/>
                <w:sz w:val="16"/>
                <w:szCs w:val="16"/>
              </w:rPr>
              <w:t>a</w:t>
            </w:r>
            <w:r>
              <w:rPr>
                <w:rFonts w:cs="Verdana" w:ascii="Verdana" w:hAnsi="Verdana"/>
                <w:spacing w:val="1"/>
                <w:sz w:val="16"/>
                <w:szCs w:val="16"/>
              </w:rPr>
              <w:t>l</w:t>
            </w:r>
            <w:r>
              <w:rPr>
                <w:rFonts w:cs="Verdana" w:ascii="Verdana" w:hAnsi="Verdana"/>
                <w:spacing w:val="-1"/>
                <w:sz w:val="16"/>
                <w:szCs w:val="16"/>
              </w:rPr>
              <w:t>l</w:t>
            </w:r>
            <w:r>
              <w:rPr>
                <w:rFonts w:cs="Verdana" w:ascii="Verdana" w:hAnsi="Verdana"/>
                <w:sz w:val="16"/>
                <w:szCs w:val="16"/>
              </w:rPr>
              <w:t>'</w:t>
            </w:r>
            <w:r>
              <w:rPr>
                <w:rFonts w:cs="Verdana" w:ascii="Verdana" w:hAnsi="Verdana"/>
                <w:spacing w:val="1"/>
                <w:sz w:val="16"/>
                <w:szCs w:val="16"/>
              </w:rPr>
              <w:t>i</w:t>
            </w:r>
            <w:r>
              <w:rPr>
                <w:rFonts w:cs="Verdana" w:ascii="Verdana" w:hAnsi="Verdana"/>
                <w:sz w:val="16"/>
                <w:szCs w:val="16"/>
              </w:rPr>
              <w:t>s</w:t>
            </w:r>
            <w:r>
              <w:rPr>
                <w:rFonts w:cs="Verdana" w:ascii="Verdana" w:hAnsi="Verdana"/>
                <w:spacing w:val="-2"/>
                <w:sz w:val="16"/>
                <w:szCs w:val="16"/>
              </w:rPr>
              <w:t>c</w:t>
            </w:r>
            <w:r>
              <w:rPr>
                <w:rFonts w:cs="Verdana" w:ascii="Verdana" w:hAnsi="Verdana"/>
                <w:sz w:val="16"/>
                <w:szCs w:val="16"/>
              </w:rPr>
              <w:t>r</w:t>
            </w:r>
            <w:r>
              <w:rPr>
                <w:rFonts w:cs="Verdana" w:ascii="Verdana" w:hAnsi="Verdana"/>
                <w:spacing w:val="1"/>
                <w:sz w:val="16"/>
                <w:szCs w:val="16"/>
              </w:rPr>
              <w:t>i</w:t>
            </w:r>
            <w:r>
              <w:rPr>
                <w:rFonts w:cs="Verdana" w:ascii="Verdana" w:hAnsi="Verdana"/>
                <w:spacing w:val="-2"/>
                <w:sz w:val="16"/>
                <w:szCs w:val="16"/>
              </w:rPr>
              <w:t>z</w:t>
            </w:r>
            <w:r>
              <w:rPr>
                <w:rFonts w:cs="Verdana" w:ascii="Verdana" w:hAnsi="Verdana"/>
                <w:spacing w:val="1"/>
                <w:sz w:val="16"/>
                <w:szCs w:val="16"/>
              </w:rPr>
              <w:t>i</w:t>
            </w:r>
            <w:r>
              <w:rPr>
                <w:rFonts w:cs="Verdana" w:ascii="Verdana" w:hAnsi="Verdana"/>
                <w:sz w:val="16"/>
                <w:szCs w:val="16"/>
              </w:rPr>
              <w:t>one</w:t>
            </w:r>
            <w:r>
              <w:rPr>
                <w:rFonts w:cs="Verdana" w:ascii="Verdana" w:hAnsi="Verdana"/>
                <w:spacing w:val="1"/>
                <w:sz w:val="16"/>
                <w:szCs w:val="16"/>
              </w:rPr>
              <w:t xml:space="preserve"> </w:t>
            </w:r>
            <w:r>
              <w:rPr>
                <w:rFonts w:cs="Verdana" w:ascii="Verdana" w:hAnsi="Verdana"/>
                <w:sz w:val="16"/>
                <w:szCs w:val="16"/>
              </w:rPr>
              <w:t>a</w:t>
            </w:r>
            <w:r>
              <w:rPr>
                <w:rFonts w:cs="Verdana" w:ascii="Verdana" w:hAnsi="Verdana"/>
                <w:spacing w:val="-1"/>
                <w:sz w:val="16"/>
                <w:szCs w:val="16"/>
              </w:rPr>
              <w:t xml:space="preserve"> </w:t>
            </w:r>
            <w:r>
              <w:rPr>
                <w:rFonts w:cs="Verdana" w:ascii="Verdana" w:hAnsi="Verdana"/>
                <w:sz w:val="16"/>
                <w:szCs w:val="16"/>
              </w:rPr>
              <w:t>ru</w:t>
            </w:r>
            <w:r>
              <w:rPr>
                <w:rFonts w:cs="Verdana" w:ascii="Verdana" w:hAnsi="Verdana"/>
                <w:spacing w:val="-2"/>
                <w:sz w:val="16"/>
                <w:szCs w:val="16"/>
              </w:rPr>
              <w:t>o</w:t>
            </w:r>
            <w:r>
              <w:rPr>
                <w:rFonts w:cs="Verdana" w:ascii="Verdana" w:hAnsi="Verdana"/>
                <w:spacing w:val="1"/>
                <w:sz w:val="16"/>
                <w:szCs w:val="16"/>
              </w:rPr>
              <w:t>l</w:t>
            </w:r>
            <w:r>
              <w:rPr>
                <w:rFonts w:cs="Verdana" w:ascii="Verdana" w:hAnsi="Verdana"/>
                <w:sz w:val="16"/>
                <w:szCs w:val="16"/>
              </w:rPr>
              <w:t>o (</w:t>
            </w:r>
            <w:r>
              <w:rPr>
                <w:rFonts w:cs="Verdana" w:ascii="Verdana" w:hAnsi="Verdana"/>
                <w:spacing w:val="-1"/>
                <w:sz w:val="16"/>
                <w:szCs w:val="16"/>
              </w:rPr>
              <w:t>C</w:t>
            </w:r>
            <w:r>
              <w:rPr>
                <w:rFonts w:cs="Verdana" w:ascii="Verdana" w:hAnsi="Verdana"/>
                <w:sz w:val="16"/>
                <w:szCs w:val="16"/>
              </w:rPr>
              <w:t>ap</w:t>
            </w:r>
            <w:r>
              <w:rPr>
                <w:rFonts w:cs="Verdana" w:ascii="Verdana" w:hAnsi="Verdana"/>
                <w:spacing w:val="-1"/>
                <w:sz w:val="16"/>
                <w:szCs w:val="16"/>
              </w:rPr>
              <w:t>i</w:t>
            </w:r>
            <w:r>
              <w:rPr>
                <w:rFonts w:cs="Verdana" w:ascii="Verdana" w:hAnsi="Verdana"/>
                <w:spacing w:val="1"/>
                <w:sz w:val="16"/>
                <w:szCs w:val="16"/>
              </w:rPr>
              <w:t>t</w:t>
            </w:r>
            <w:r>
              <w:rPr>
                <w:rFonts w:cs="Verdana" w:ascii="Verdana" w:hAnsi="Verdana"/>
                <w:sz w:val="16"/>
                <w:szCs w:val="16"/>
              </w:rPr>
              <w:t>o</w:t>
            </w:r>
            <w:r>
              <w:rPr>
                <w:rFonts w:cs="Verdana" w:ascii="Verdana" w:hAnsi="Verdana"/>
                <w:spacing w:val="1"/>
                <w:sz w:val="16"/>
                <w:szCs w:val="16"/>
              </w:rPr>
              <w:t>l</w:t>
            </w:r>
            <w:r>
              <w:rPr>
                <w:rFonts w:cs="Verdana" w:ascii="Verdana" w:hAnsi="Verdana"/>
                <w:spacing w:val="-2"/>
                <w:sz w:val="16"/>
                <w:szCs w:val="16"/>
              </w:rPr>
              <w:t>a</w:t>
            </w:r>
            <w:r>
              <w:rPr>
                <w:rFonts w:cs="Verdana" w:ascii="Verdana" w:hAnsi="Verdana"/>
                <w:spacing w:val="1"/>
                <w:sz w:val="16"/>
                <w:szCs w:val="16"/>
              </w:rPr>
              <w:t>t</w:t>
            </w:r>
            <w:r>
              <w:rPr>
                <w:rFonts w:cs="Verdana" w:ascii="Verdana" w:hAnsi="Verdana"/>
                <w:sz w:val="16"/>
                <w:szCs w:val="16"/>
              </w:rPr>
              <w:t>o a</w:t>
            </w:r>
            <w:r>
              <w:rPr>
                <w:rFonts w:cs="Verdana" w:ascii="Verdana" w:hAnsi="Verdana"/>
                <w:spacing w:val="-1"/>
                <w:sz w:val="16"/>
                <w:szCs w:val="16"/>
              </w:rPr>
              <w:t>r</w:t>
            </w:r>
            <w:r>
              <w:rPr>
                <w:rFonts w:cs="Verdana" w:ascii="Verdana" w:hAnsi="Verdana"/>
                <w:spacing w:val="1"/>
                <w:sz w:val="16"/>
                <w:szCs w:val="16"/>
              </w:rPr>
              <w:t>t</w:t>
            </w:r>
            <w:r>
              <w:rPr>
                <w:rFonts w:cs="Verdana" w:ascii="Verdana" w:hAnsi="Verdana"/>
                <w:sz w:val="16"/>
                <w:szCs w:val="16"/>
              </w:rPr>
              <w:t>. 4</w:t>
            </w:r>
            <w:r>
              <w:rPr>
                <w:rFonts w:cs="Verdana" w:ascii="Verdana" w:hAnsi="Verdana"/>
                <w:spacing w:val="1"/>
                <w:sz w:val="16"/>
                <w:szCs w:val="16"/>
              </w:rPr>
              <w:t>.</w:t>
            </w:r>
            <w:r>
              <w:rPr>
                <w:rFonts w:cs="Verdana" w:ascii="Verdana" w:hAnsi="Verdana"/>
                <w:spacing w:val="-2"/>
                <w:sz w:val="16"/>
                <w:szCs w:val="16"/>
              </w:rPr>
              <w:t>1</w:t>
            </w:r>
            <w:r>
              <w:rPr>
                <w:rFonts w:cs="Verdana" w:ascii="Verdana" w:hAnsi="Verdana"/>
                <w:sz w:val="16"/>
                <w:szCs w:val="16"/>
              </w:rPr>
              <w:t>.</w:t>
            </w:r>
            <w:r>
              <w:rPr>
                <w:rFonts w:cs="Verdana" w:ascii="Verdana" w:hAnsi="Verdana"/>
                <w:spacing w:val="2"/>
                <w:sz w:val="16"/>
                <w:szCs w:val="16"/>
              </w:rPr>
              <w:t xml:space="preserve"> </w:t>
            </w:r>
            <w:r>
              <w:rPr>
                <w:rFonts w:cs="Verdana" w:ascii="Verdana" w:hAnsi="Verdana"/>
                <w:spacing w:val="-1"/>
                <w:sz w:val="16"/>
                <w:szCs w:val="16"/>
              </w:rPr>
              <w:t>l</w:t>
            </w:r>
            <w:r>
              <w:rPr>
                <w:rFonts w:cs="Verdana" w:ascii="Verdana" w:hAnsi="Verdana"/>
                <w:sz w:val="16"/>
                <w:szCs w:val="16"/>
              </w:rPr>
              <w:t>e</w:t>
            </w:r>
            <w:r>
              <w:rPr>
                <w:rFonts w:cs="Verdana" w:ascii="Verdana" w:hAnsi="Verdana"/>
                <w:spacing w:val="-1"/>
                <w:sz w:val="16"/>
                <w:szCs w:val="16"/>
              </w:rPr>
              <w:t>t</w:t>
            </w:r>
            <w:r>
              <w:rPr>
                <w:rFonts w:cs="Verdana" w:ascii="Verdana" w:hAnsi="Verdana"/>
                <w:spacing w:val="1"/>
                <w:sz w:val="16"/>
                <w:szCs w:val="16"/>
              </w:rPr>
              <w:t>t. t, aa bis</w:t>
            </w:r>
            <w:r>
              <w:rPr>
                <w:rFonts w:cs="Verdana" w:ascii="Verdana" w:hAnsi="Verdana"/>
                <w:sz w:val="16"/>
                <w:szCs w:val="16"/>
              </w:rPr>
              <w:t>)</w:t>
            </w:r>
          </w:p>
        </w:tc>
        <w:tc>
          <w:tcPr>
            <w:tcW w:w="795" w:type="dxa"/>
            <w:tcBorders>
              <w:top w:val="single" w:sz="4" w:space="0" w:color="000001"/>
              <w:left w:val="single" w:sz="4" w:space="0" w:color="000001"/>
              <w:bottom w:val="single" w:sz="4" w:space="0" w:color="000001"/>
              <w:insideH w:val="single" w:sz="4" w:space="0" w:color="000001"/>
            </w:tcBorders>
            <w:shd w:fill="auto" w:val="clear"/>
          </w:tcPr>
          <w:p>
            <w:pPr>
              <w:pStyle w:val="Normal"/>
              <w:spacing w:lineRule="exact" w:line="267"/>
              <w:ind w:left="568" w:right="567" w:hanging="0"/>
              <w:jc w:val="center"/>
              <w:rPr>
                <w:rFonts w:ascii="Verdana" w:hAnsi="Verdana" w:cs="Verdana"/>
                <w:sz w:val="18"/>
                <w:szCs w:val="18"/>
              </w:rPr>
            </w:pPr>
            <w:r>
              <w:rPr>
                <w:rFonts w:cs="Verdana" w:ascii="Verdana" w:hAnsi="Verdana"/>
                <w:position w:val="1"/>
                <w:sz w:val="18"/>
                <w:szCs w:val="18"/>
              </w:rPr>
              <w:t>3</w:t>
            </w:r>
          </w:p>
        </w:tc>
        <w:tc>
          <w:tcPr>
            <w:tcW w:w="95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napToGrid w:val="false"/>
              <w:ind w:left="-156" w:firstLine="156"/>
              <w:jc w:val="both"/>
              <w:rPr>
                <w:rFonts w:ascii="Verdana" w:hAnsi="Verdana" w:cs="Verdana"/>
                <w:sz w:val="18"/>
                <w:szCs w:val="18"/>
              </w:rPr>
            </w:pPr>
            <w:r>
              <w:rPr>
                <w:rFonts w:cs="Verdana" w:ascii="Verdana" w:hAnsi="Verdana"/>
                <w:sz w:val="18"/>
                <w:szCs w:val="18"/>
              </w:rPr>
            </w:r>
          </w:p>
        </w:tc>
      </w:tr>
      <w:tr>
        <w:trPr>
          <w:trHeight w:val="1274" w:hRule="exact"/>
        </w:trPr>
        <w:tc>
          <w:tcPr>
            <w:tcW w:w="8331" w:type="dxa"/>
            <w:tcBorders>
              <w:top w:val="single" w:sz="4" w:space="0" w:color="000001"/>
              <w:left w:val="single" w:sz="4" w:space="0" w:color="000001"/>
              <w:bottom w:val="single" w:sz="4" w:space="0" w:color="000001"/>
              <w:insideH w:val="single" w:sz="4" w:space="0" w:color="000001"/>
            </w:tcBorders>
            <w:shd w:fill="auto" w:val="clear"/>
          </w:tcPr>
          <w:p>
            <w:pPr>
              <w:pStyle w:val="Normal"/>
              <w:spacing w:lineRule="exact" w:line="250"/>
              <w:ind w:left="102" w:hanging="0"/>
              <w:jc w:val="both"/>
              <w:rPr/>
            </w:pPr>
            <w:r>
              <w:rPr>
                <w:rFonts w:cs="Verdana" w:ascii="Verdana" w:hAnsi="Verdana"/>
                <w:spacing w:val="-1"/>
                <w:sz w:val="16"/>
                <w:szCs w:val="16"/>
              </w:rPr>
              <w:t>Q</w:t>
            </w:r>
            <w:r>
              <w:rPr>
                <w:rFonts w:cs="Verdana" w:ascii="Verdana" w:hAnsi="Verdana"/>
                <w:sz w:val="16"/>
                <w:szCs w:val="16"/>
              </w:rPr>
              <w:t>ua</w:t>
            </w:r>
            <w:r>
              <w:rPr>
                <w:rFonts w:cs="Verdana" w:ascii="Verdana" w:hAnsi="Verdana"/>
                <w:spacing w:val="1"/>
                <w:sz w:val="16"/>
                <w:szCs w:val="16"/>
              </w:rPr>
              <w:t>l</w:t>
            </w:r>
            <w:r>
              <w:rPr>
                <w:rFonts w:cs="Verdana" w:ascii="Verdana" w:hAnsi="Verdana"/>
                <w:spacing w:val="-1"/>
                <w:sz w:val="16"/>
                <w:szCs w:val="16"/>
              </w:rPr>
              <w:t>i</w:t>
            </w:r>
            <w:r>
              <w:rPr>
                <w:rFonts w:cs="Verdana" w:ascii="Verdana" w:hAnsi="Verdana"/>
                <w:spacing w:val="1"/>
                <w:sz w:val="16"/>
                <w:szCs w:val="16"/>
              </w:rPr>
              <w:t>t</w:t>
            </w:r>
            <w:r>
              <w:rPr>
                <w:rFonts w:cs="Verdana" w:ascii="Verdana" w:hAnsi="Verdana"/>
                <w:sz w:val="16"/>
                <w:szCs w:val="16"/>
              </w:rPr>
              <w:t>à</w:t>
            </w:r>
            <w:r>
              <w:rPr>
                <w:rFonts w:cs="Verdana" w:ascii="Verdana" w:hAnsi="Verdana"/>
                <w:spacing w:val="1"/>
                <w:sz w:val="16"/>
                <w:szCs w:val="16"/>
              </w:rPr>
              <w:t xml:space="preserve"> </w:t>
            </w:r>
            <w:r>
              <w:rPr>
                <w:rFonts w:cs="Verdana" w:ascii="Verdana" w:hAnsi="Verdana"/>
                <w:sz w:val="16"/>
                <w:szCs w:val="16"/>
              </w:rPr>
              <w:t>e</w:t>
            </w:r>
            <w:r>
              <w:rPr>
                <w:rFonts w:cs="Verdana" w:ascii="Verdana" w:hAnsi="Verdana"/>
                <w:spacing w:val="-1"/>
                <w:sz w:val="16"/>
                <w:szCs w:val="16"/>
              </w:rPr>
              <w:t xml:space="preserve"> </w:t>
            </w:r>
            <w:r>
              <w:rPr>
                <w:rFonts w:cs="Verdana" w:ascii="Verdana" w:hAnsi="Verdana"/>
                <w:sz w:val="16"/>
                <w:szCs w:val="16"/>
              </w:rPr>
              <w:t>c</w:t>
            </w:r>
            <w:r>
              <w:rPr>
                <w:rFonts w:cs="Verdana" w:ascii="Verdana" w:hAnsi="Verdana"/>
                <w:spacing w:val="2"/>
                <w:sz w:val="16"/>
                <w:szCs w:val="16"/>
              </w:rPr>
              <w:t>o</w:t>
            </w:r>
            <w:r>
              <w:rPr>
                <w:rFonts w:cs="Verdana" w:ascii="Verdana" w:hAnsi="Verdana"/>
                <w:spacing w:val="-5"/>
                <w:sz w:val="16"/>
                <w:szCs w:val="16"/>
              </w:rPr>
              <w:t>m</w:t>
            </w:r>
            <w:r>
              <w:rPr>
                <w:rFonts w:cs="Verdana" w:ascii="Verdana" w:hAnsi="Verdana"/>
                <w:sz w:val="16"/>
                <w:szCs w:val="16"/>
              </w:rPr>
              <w:t>p</w:t>
            </w:r>
            <w:r>
              <w:rPr>
                <w:rFonts w:cs="Verdana" w:ascii="Verdana" w:hAnsi="Verdana"/>
                <w:spacing w:val="1"/>
                <w:sz w:val="16"/>
                <w:szCs w:val="16"/>
              </w:rPr>
              <w:t>l</w:t>
            </w:r>
            <w:r>
              <w:rPr>
                <w:rFonts w:cs="Verdana" w:ascii="Verdana" w:hAnsi="Verdana"/>
                <w:sz w:val="16"/>
                <w:szCs w:val="16"/>
              </w:rPr>
              <w:t>e</w:t>
            </w:r>
            <w:r>
              <w:rPr>
                <w:rFonts w:cs="Verdana" w:ascii="Verdana" w:hAnsi="Verdana"/>
                <w:spacing w:val="1"/>
                <w:sz w:val="16"/>
                <w:szCs w:val="16"/>
              </w:rPr>
              <w:t>t</w:t>
            </w:r>
            <w:r>
              <w:rPr>
                <w:rFonts w:cs="Verdana" w:ascii="Verdana" w:hAnsi="Verdana"/>
                <w:sz w:val="16"/>
                <w:szCs w:val="16"/>
              </w:rPr>
              <w:t>ezza</w:t>
            </w:r>
            <w:r>
              <w:rPr>
                <w:rFonts w:cs="Verdana" w:ascii="Verdana" w:hAnsi="Verdana"/>
                <w:spacing w:val="-1"/>
                <w:sz w:val="16"/>
                <w:szCs w:val="16"/>
              </w:rPr>
              <w:t xml:space="preserve"> </w:t>
            </w:r>
            <w:r>
              <w:rPr>
                <w:rFonts w:cs="Verdana" w:ascii="Verdana" w:hAnsi="Verdana"/>
                <w:sz w:val="16"/>
                <w:szCs w:val="16"/>
              </w:rPr>
              <w:t>de</w:t>
            </w:r>
            <w:r>
              <w:rPr>
                <w:rFonts w:cs="Verdana" w:ascii="Verdana" w:hAnsi="Verdana"/>
                <w:spacing w:val="-1"/>
                <w:sz w:val="16"/>
                <w:szCs w:val="16"/>
              </w:rPr>
              <w:t>l</w:t>
            </w:r>
            <w:r>
              <w:rPr>
                <w:rFonts w:cs="Verdana" w:ascii="Verdana" w:hAnsi="Verdana"/>
                <w:spacing w:val="1"/>
                <w:sz w:val="16"/>
                <w:szCs w:val="16"/>
              </w:rPr>
              <w:t>l</w:t>
            </w:r>
            <w:r>
              <w:rPr>
                <w:rFonts w:cs="Verdana" w:ascii="Verdana" w:hAnsi="Verdana"/>
                <w:sz w:val="16"/>
                <w:szCs w:val="16"/>
              </w:rPr>
              <w:t>e</w:t>
            </w:r>
            <w:r>
              <w:rPr>
                <w:rFonts w:cs="Verdana" w:ascii="Verdana" w:hAnsi="Verdana"/>
                <w:spacing w:val="1"/>
                <w:sz w:val="16"/>
                <w:szCs w:val="16"/>
              </w:rPr>
              <w:t xml:space="preserve"> </w:t>
            </w:r>
            <w:r>
              <w:rPr>
                <w:rFonts w:cs="Verdana" w:ascii="Verdana" w:hAnsi="Verdana"/>
                <w:spacing w:val="-2"/>
                <w:sz w:val="16"/>
                <w:szCs w:val="16"/>
              </w:rPr>
              <w:t>a</w:t>
            </w:r>
            <w:r>
              <w:rPr>
                <w:rFonts w:cs="Verdana" w:ascii="Verdana" w:hAnsi="Verdana"/>
                <w:spacing w:val="1"/>
                <w:sz w:val="16"/>
                <w:szCs w:val="16"/>
              </w:rPr>
              <w:t>t</w:t>
            </w:r>
            <w:r>
              <w:rPr>
                <w:rFonts w:cs="Verdana" w:ascii="Verdana" w:hAnsi="Verdana"/>
                <w:spacing w:val="-1"/>
                <w:sz w:val="16"/>
                <w:szCs w:val="16"/>
              </w:rPr>
              <w:t>t</w:t>
            </w:r>
            <w:r>
              <w:rPr>
                <w:rFonts w:cs="Verdana" w:ascii="Verdana" w:hAnsi="Verdana"/>
                <w:spacing w:val="1"/>
                <w:sz w:val="16"/>
                <w:szCs w:val="16"/>
              </w:rPr>
              <w:t>i</w:t>
            </w:r>
            <w:r>
              <w:rPr>
                <w:rFonts w:cs="Verdana" w:ascii="Verdana" w:hAnsi="Verdana"/>
                <w:sz w:val="16"/>
                <w:szCs w:val="16"/>
              </w:rPr>
              <w:t>v</w:t>
            </w:r>
            <w:r>
              <w:rPr>
                <w:rFonts w:cs="Verdana" w:ascii="Verdana" w:hAnsi="Verdana"/>
                <w:spacing w:val="-1"/>
                <w:sz w:val="16"/>
                <w:szCs w:val="16"/>
              </w:rPr>
              <w:t>i</w:t>
            </w:r>
            <w:r>
              <w:rPr>
                <w:rFonts w:cs="Verdana" w:ascii="Verdana" w:hAnsi="Verdana"/>
                <w:spacing w:val="1"/>
                <w:sz w:val="16"/>
                <w:szCs w:val="16"/>
              </w:rPr>
              <w:t>t</w:t>
            </w:r>
            <w:r>
              <w:rPr>
                <w:rFonts w:cs="Verdana" w:ascii="Verdana" w:hAnsi="Verdana"/>
                <w:sz w:val="16"/>
                <w:szCs w:val="16"/>
              </w:rPr>
              <w:t>à</w:t>
            </w:r>
            <w:r>
              <w:rPr>
                <w:rFonts w:cs="Verdana" w:ascii="Verdana" w:hAnsi="Verdana"/>
                <w:spacing w:val="1"/>
                <w:sz w:val="16"/>
                <w:szCs w:val="16"/>
              </w:rPr>
              <w:t xml:space="preserve"> </w:t>
            </w:r>
            <w:r>
              <w:rPr>
                <w:rFonts w:cs="Verdana" w:ascii="Verdana" w:hAnsi="Verdana"/>
                <w:spacing w:val="-1"/>
                <w:sz w:val="16"/>
                <w:szCs w:val="16"/>
              </w:rPr>
              <w:t>i</w:t>
            </w:r>
            <w:r>
              <w:rPr>
                <w:rFonts w:cs="Verdana" w:ascii="Verdana" w:hAnsi="Verdana"/>
                <w:sz w:val="16"/>
                <w:szCs w:val="16"/>
              </w:rPr>
              <w:t>nere</w:t>
            </w:r>
            <w:r>
              <w:rPr>
                <w:rFonts w:cs="Verdana" w:ascii="Verdana" w:hAnsi="Verdana"/>
                <w:spacing w:val="-2"/>
                <w:sz w:val="16"/>
                <w:szCs w:val="16"/>
              </w:rPr>
              <w:t>n</w:t>
            </w:r>
            <w:r>
              <w:rPr>
                <w:rFonts w:cs="Verdana" w:ascii="Verdana" w:hAnsi="Verdana"/>
                <w:spacing w:val="1"/>
                <w:sz w:val="16"/>
                <w:szCs w:val="16"/>
              </w:rPr>
              <w:t>t</w:t>
            </w:r>
            <w:r>
              <w:rPr>
                <w:rFonts w:cs="Verdana" w:ascii="Verdana" w:hAnsi="Verdana"/>
                <w:sz w:val="16"/>
                <w:szCs w:val="16"/>
              </w:rPr>
              <w:t xml:space="preserve">i </w:t>
            </w:r>
            <w:r>
              <w:rPr>
                <w:rFonts w:cs="Verdana" w:ascii="Verdana" w:hAnsi="Verdana"/>
                <w:spacing w:val="1"/>
                <w:sz w:val="16"/>
                <w:szCs w:val="16"/>
              </w:rPr>
              <w:t>l</w:t>
            </w:r>
            <w:r>
              <w:rPr>
                <w:rFonts w:cs="Verdana" w:ascii="Verdana" w:hAnsi="Verdana"/>
                <w:sz w:val="16"/>
                <w:szCs w:val="16"/>
              </w:rPr>
              <w:t>a</w:t>
            </w:r>
            <w:r>
              <w:rPr>
                <w:rFonts w:cs="Verdana" w:ascii="Verdana" w:hAnsi="Verdana"/>
                <w:spacing w:val="-1"/>
                <w:sz w:val="16"/>
                <w:szCs w:val="16"/>
              </w:rPr>
              <w:t xml:space="preserve"> </w:t>
            </w:r>
            <w:r>
              <w:rPr>
                <w:rFonts w:cs="Verdana" w:ascii="Verdana" w:hAnsi="Verdana"/>
                <w:sz w:val="16"/>
                <w:szCs w:val="16"/>
              </w:rPr>
              <w:t>ge</w:t>
            </w:r>
            <w:r>
              <w:rPr>
                <w:rFonts w:cs="Verdana" w:ascii="Verdana" w:hAnsi="Verdana"/>
                <w:spacing w:val="-2"/>
                <w:sz w:val="16"/>
                <w:szCs w:val="16"/>
              </w:rPr>
              <w:t>s</w:t>
            </w:r>
            <w:r>
              <w:rPr>
                <w:rFonts w:cs="Verdana" w:ascii="Verdana" w:hAnsi="Verdana"/>
                <w:spacing w:val="1"/>
                <w:sz w:val="16"/>
                <w:szCs w:val="16"/>
              </w:rPr>
              <w:t>ti</w:t>
            </w:r>
            <w:r>
              <w:rPr>
                <w:rFonts w:cs="Verdana" w:ascii="Verdana" w:hAnsi="Verdana"/>
                <w:sz w:val="16"/>
                <w:szCs w:val="16"/>
              </w:rPr>
              <w:t>one</w:t>
            </w:r>
            <w:r>
              <w:rPr>
                <w:rFonts w:cs="Verdana" w:ascii="Verdana" w:hAnsi="Verdana"/>
                <w:spacing w:val="-1"/>
                <w:sz w:val="16"/>
                <w:szCs w:val="16"/>
              </w:rPr>
              <w:t xml:space="preserve"> </w:t>
            </w:r>
            <w:r>
              <w:rPr>
                <w:rFonts w:cs="Verdana" w:ascii="Verdana" w:hAnsi="Verdana"/>
                <w:sz w:val="16"/>
                <w:szCs w:val="16"/>
              </w:rPr>
              <w:t>dei r</w:t>
            </w:r>
            <w:r>
              <w:rPr>
                <w:rFonts w:cs="Verdana" w:ascii="Verdana" w:hAnsi="Verdana"/>
                <w:spacing w:val="-1"/>
                <w:sz w:val="16"/>
                <w:szCs w:val="16"/>
              </w:rPr>
              <w:t>i</w:t>
            </w:r>
            <w:r>
              <w:rPr>
                <w:rFonts w:cs="Verdana" w:ascii="Verdana" w:hAnsi="Verdana"/>
                <w:sz w:val="16"/>
                <w:szCs w:val="16"/>
              </w:rPr>
              <w:t>cor</w:t>
            </w:r>
            <w:r>
              <w:rPr>
                <w:rFonts w:cs="Verdana" w:ascii="Verdana" w:hAnsi="Verdana"/>
                <w:spacing w:val="-2"/>
                <w:sz w:val="16"/>
                <w:szCs w:val="16"/>
              </w:rPr>
              <w:t>s</w:t>
            </w:r>
            <w:r>
              <w:rPr>
                <w:rFonts w:cs="Verdana" w:ascii="Verdana" w:hAnsi="Verdana"/>
                <w:sz w:val="16"/>
                <w:szCs w:val="16"/>
              </w:rPr>
              <w:t>i</w:t>
            </w:r>
            <w:r>
              <w:rPr>
                <w:rFonts w:cs="Verdana" w:ascii="Verdana" w:hAnsi="Verdana"/>
                <w:spacing w:val="2"/>
                <w:sz w:val="16"/>
                <w:szCs w:val="16"/>
              </w:rPr>
              <w:t xml:space="preserve"> </w:t>
            </w:r>
            <w:r>
              <w:rPr>
                <w:rFonts w:cs="Verdana" w:ascii="Verdana" w:hAnsi="Verdana"/>
                <w:sz w:val="16"/>
                <w:szCs w:val="16"/>
              </w:rPr>
              <w:t>avv</w:t>
            </w:r>
            <w:r>
              <w:rPr>
                <w:rFonts w:cs="Verdana" w:ascii="Verdana" w:hAnsi="Verdana"/>
                <w:spacing w:val="-2"/>
                <w:sz w:val="16"/>
                <w:szCs w:val="16"/>
              </w:rPr>
              <w:t>e</w:t>
            </w:r>
            <w:r>
              <w:rPr>
                <w:rFonts w:cs="Verdana" w:ascii="Verdana" w:hAnsi="Verdana"/>
                <w:sz w:val="16"/>
                <w:szCs w:val="16"/>
              </w:rPr>
              <w:t>rso</w:t>
            </w:r>
            <w:r>
              <w:rPr>
                <w:rFonts w:cs="Verdana" w:ascii="Verdana" w:hAnsi="Verdana"/>
                <w:spacing w:val="1"/>
                <w:sz w:val="16"/>
                <w:szCs w:val="16"/>
              </w:rPr>
              <w:t xml:space="preserve"> </w:t>
            </w:r>
            <w:r>
              <w:rPr>
                <w:rFonts w:cs="Verdana" w:ascii="Verdana" w:hAnsi="Verdana"/>
                <w:sz w:val="16"/>
                <w:szCs w:val="16"/>
              </w:rPr>
              <w:t>i verb</w:t>
            </w:r>
            <w:r>
              <w:rPr>
                <w:rFonts w:cs="Verdana" w:ascii="Verdana" w:hAnsi="Verdana"/>
                <w:spacing w:val="-2"/>
                <w:sz w:val="16"/>
                <w:szCs w:val="16"/>
              </w:rPr>
              <w:t>a</w:t>
            </w:r>
            <w:r>
              <w:rPr>
                <w:rFonts w:cs="Verdana" w:ascii="Verdana" w:hAnsi="Verdana"/>
                <w:spacing w:val="1"/>
                <w:sz w:val="16"/>
                <w:szCs w:val="16"/>
              </w:rPr>
              <w:t>l</w:t>
            </w:r>
            <w:r>
              <w:rPr>
                <w:rFonts w:cs="Verdana" w:ascii="Verdana" w:hAnsi="Verdana"/>
                <w:sz w:val="16"/>
                <w:szCs w:val="16"/>
              </w:rPr>
              <w:t>i e</w:t>
            </w:r>
            <w:r>
              <w:rPr>
                <w:rFonts w:cs="Verdana" w:ascii="Verdana" w:hAnsi="Verdana"/>
                <w:spacing w:val="1"/>
                <w:sz w:val="16"/>
                <w:szCs w:val="16"/>
              </w:rPr>
              <w:t xml:space="preserve"> </w:t>
            </w:r>
            <w:r>
              <w:rPr>
                <w:rFonts w:cs="Verdana" w:ascii="Verdana" w:hAnsi="Verdana"/>
                <w:spacing w:val="-2"/>
                <w:sz w:val="16"/>
                <w:szCs w:val="16"/>
              </w:rPr>
              <w:t>g</w:t>
            </w:r>
            <w:r>
              <w:rPr>
                <w:rFonts w:cs="Verdana" w:ascii="Verdana" w:hAnsi="Verdana"/>
                <w:spacing w:val="1"/>
                <w:sz w:val="16"/>
                <w:szCs w:val="16"/>
              </w:rPr>
              <w:t>l</w:t>
            </w:r>
            <w:r>
              <w:rPr>
                <w:rFonts w:cs="Verdana" w:ascii="Verdana" w:hAnsi="Verdana"/>
                <w:sz w:val="16"/>
                <w:szCs w:val="16"/>
              </w:rPr>
              <w:t>i a</w:t>
            </w:r>
            <w:r>
              <w:rPr>
                <w:rFonts w:cs="Verdana" w:ascii="Verdana" w:hAnsi="Verdana"/>
                <w:spacing w:val="-1"/>
                <w:sz w:val="16"/>
                <w:szCs w:val="16"/>
              </w:rPr>
              <w:t>t</w:t>
            </w:r>
            <w:r>
              <w:rPr>
                <w:rFonts w:cs="Verdana" w:ascii="Verdana" w:hAnsi="Verdana"/>
                <w:spacing w:val="1"/>
                <w:sz w:val="16"/>
                <w:szCs w:val="16"/>
              </w:rPr>
              <w:t>t</w:t>
            </w:r>
            <w:r>
              <w:rPr>
                <w:rFonts w:cs="Verdana" w:ascii="Verdana" w:hAnsi="Verdana"/>
                <w:sz w:val="16"/>
                <w:szCs w:val="16"/>
              </w:rPr>
              <w:t>i consegue</w:t>
            </w:r>
            <w:r>
              <w:rPr>
                <w:rFonts w:cs="Verdana" w:ascii="Verdana" w:hAnsi="Verdana"/>
                <w:spacing w:val="-2"/>
                <w:sz w:val="16"/>
                <w:szCs w:val="16"/>
              </w:rPr>
              <w:t>n</w:t>
            </w:r>
            <w:r>
              <w:rPr>
                <w:rFonts w:cs="Verdana" w:ascii="Verdana" w:hAnsi="Verdana"/>
                <w:spacing w:val="1"/>
                <w:sz w:val="16"/>
                <w:szCs w:val="16"/>
              </w:rPr>
              <w:t>t</w:t>
            </w:r>
            <w:r>
              <w:rPr>
                <w:rFonts w:cs="Verdana" w:ascii="Verdana" w:hAnsi="Verdana"/>
                <w:sz w:val="16"/>
                <w:szCs w:val="16"/>
              </w:rPr>
              <w:t xml:space="preserve">i </w:t>
            </w:r>
            <w:r>
              <w:rPr>
                <w:rFonts w:cs="Verdana" w:ascii="Verdana" w:hAnsi="Verdana"/>
                <w:spacing w:val="-1"/>
                <w:sz w:val="16"/>
                <w:szCs w:val="16"/>
              </w:rPr>
              <w:t>nonché</w:t>
            </w:r>
            <w:r>
              <w:rPr>
                <w:rFonts w:cs="Verdana" w:ascii="Verdana" w:hAnsi="Verdana"/>
                <w:spacing w:val="1"/>
                <w:sz w:val="16"/>
                <w:szCs w:val="16"/>
              </w:rPr>
              <w:t xml:space="preserve"> </w:t>
            </w:r>
            <w:r>
              <w:rPr>
                <w:rFonts w:cs="Verdana" w:ascii="Verdana" w:hAnsi="Verdana"/>
                <w:spacing w:val="-2"/>
                <w:sz w:val="16"/>
                <w:szCs w:val="16"/>
              </w:rPr>
              <w:t>a</w:t>
            </w:r>
            <w:r>
              <w:rPr>
                <w:rFonts w:cs="Verdana" w:ascii="Verdana" w:hAnsi="Verdana"/>
                <w:spacing w:val="1"/>
                <w:sz w:val="16"/>
                <w:szCs w:val="16"/>
              </w:rPr>
              <w:t>t</w:t>
            </w:r>
            <w:r>
              <w:rPr>
                <w:rFonts w:cs="Verdana" w:ascii="Verdana" w:hAnsi="Verdana"/>
                <w:spacing w:val="-1"/>
                <w:sz w:val="16"/>
                <w:szCs w:val="16"/>
              </w:rPr>
              <w:t>t</w:t>
            </w:r>
            <w:r>
              <w:rPr>
                <w:rFonts w:cs="Verdana" w:ascii="Verdana" w:hAnsi="Verdana"/>
                <w:spacing w:val="1"/>
                <w:sz w:val="16"/>
                <w:szCs w:val="16"/>
              </w:rPr>
              <w:t>i</w:t>
            </w:r>
            <w:r>
              <w:rPr>
                <w:rFonts w:cs="Verdana" w:ascii="Verdana" w:hAnsi="Verdana"/>
                <w:sz w:val="16"/>
                <w:szCs w:val="16"/>
              </w:rPr>
              <w:t>v</w:t>
            </w:r>
            <w:r>
              <w:rPr>
                <w:rFonts w:cs="Verdana" w:ascii="Verdana" w:hAnsi="Verdana"/>
                <w:spacing w:val="-1"/>
                <w:sz w:val="16"/>
                <w:szCs w:val="16"/>
              </w:rPr>
              <w:t>i</w:t>
            </w:r>
            <w:r>
              <w:rPr>
                <w:rFonts w:cs="Verdana" w:ascii="Verdana" w:hAnsi="Verdana"/>
                <w:spacing w:val="1"/>
                <w:sz w:val="16"/>
                <w:szCs w:val="16"/>
              </w:rPr>
              <w:t>t</w:t>
            </w:r>
            <w:r>
              <w:rPr>
                <w:rFonts w:cs="Verdana" w:ascii="Verdana" w:hAnsi="Verdana"/>
                <w:sz w:val="16"/>
                <w:szCs w:val="16"/>
              </w:rPr>
              <w:t>à</w:t>
            </w:r>
            <w:r>
              <w:rPr>
                <w:rFonts w:cs="Verdana" w:ascii="Verdana" w:hAnsi="Verdana"/>
                <w:spacing w:val="1"/>
                <w:sz w:val="16"/>
                <w:szCs w:val="16"/>
              </w:rPr>
              <w:t xml:space="preserve"> </w:t>
            </w:r>
            <w:r>
              <w:rPr>
                <w:rFonts w:cs="Verdana" w:ascii="Verdana" w:hAnsi="Verdana"/>
                <w:spacing w:val="-1"/>
                <w:sz w:val="16"/>
                <w:szCs w:val="16"/>
              </w:rPr>
              <w:t>i</w:t>
            </w:r>
            <w:r>
              <w:rPr>
                <w:rFonts w:cs="Verdana" w:ascii="Verdana" w:hAnsi="Verdana"/>
                <w:sz w:val="16"/>
                <w:szCs w:val="16"/>
              </w:rPr>
              <w:t>nere</w:t>
            </w:r>
            <w:r>
              <w:rPr>
                <w:rFonts w:cs="Verdana" w:ascii="Verdana" w:hAnsi="Verdana"/>
                <w:spacing w:val="-2"/>
                <w:sz w:val="16"/>
                <w:szCs w:val="16"/>
              </w:rPr>
              <w:t>n</w:t>
            </w:r>
            <w:r>
              <w:rPr>
                <w:rFonts w:cs="Verdana" w:ascii="Verdana" w:hAnsi="Verdana"/>
                <w:spacing w:val="1"/>
                <w:sz w:val="16"/>
                <w:szCs w:val="16"/>
              </w:rPr>
              <w:t>t</w:t>
            </w:r>
            <w:r>
              <w:rPr>
                <w:rFonts w:cs="Verdana" w:ascii="Verdana" w:hAnsi="Verdana"/>
                <w:sz w:val="16"/>
                <w:szCs w:val="16"/>
              </w:rPr>
              <w:t xml:space="preserve">i </w:t>
            </w:r>
            <w:r>
              <w:rPr>
                <w:rFonts w:cs="Verdana" w:ascii="Verdana" w:hAnsi="Verdana"/>
                <w:spacing w:val="1"/>
                <w:sz w:val="16"/>
                <w:szCs w:val="16"/>
              </w:rPr>
              <w:t>l</w:t>
            </w:r>
            <w:r>
              <w:rPr>
                <w:rFonts w:cs="Verdana" w:ascii="Verdana" w:hAnsi="Verdana"/>
                <w:sz w:val="16"/>
                <w:szCs w:val="16"/>
              </w:rPr>
              <w:t>a</w:t>
            </w:r>
            <w:r>
              <w:rPr>
                <w:rFonts w:cs="Verdana" w:ascii="Verdana" w:hAnsi="Verdana"/>
                <w:spacing w:val="-1"/>
                <w:sz w:val="16"/>
                <w:szCs w:val="16"/>
              </w:rPr>
              <w:t xml:space="preserve"> </w:t>
            </w:r>
            <w:r>
              <w:rPr>
                <w:rFonts w:cs="Verdana" w:ascii="Verdana" w:hAnsi="Verdana"/>
                <w:sz w:val="16"/>
                <w:szCs w:val="16"/>
              </w:rPr>
              <w:t>s</w:t>
            </w:r>
            <w:r>
              <w:rPr>
                <w:rFonts w:cs="Verdana" w:ascii="Verdana" w:hAnsi="Verdana"/>
                <w:spacing w:val="-1"/>
                <w:sz w:val="16"/>
                <w:szCs w:val="16"/>
              </w:rPr>
              <w:t>t</w:t>
            </w:r>
            <w:r>
              <w:rPr>
                <w:rFonts w:cs="Verdana" w:ascii="Verdana" w:hAnsi="Verdana"/>
                <w:spacing w:val="2"/>
                <w:sz w:val="16"/>
                <w:szCs w:val="16"/>
              </w:rPr>
              <w:t>a</w:t>
            </w:r>
            <w:r>
              <w:rPr>
                <w:rFonts w:cs="Verdana" w:ascii="Verdana" w:hAnsi="Verdana"/>
                <w:spacing w:val="-3"/>
                <w:sz w:val="16"/>
                <w:szCs w:val="16"/>
              </w:rPr>
              <w:t>m</w:t>
            </w:r>
            <w:r>
              <w:rPr>
                <w:rFonts w:cs="Verdana" w:ascii="Verdana" w:hAnsi="Verdana"/>
                <w:sz w:val="16"/>
                <w:szCs w:val="16"/>
              </w:rPr>
              <w:t>pa</w:t>
            </w:r>
            <w:r>
              <w:rPr>
                <w:rFonts w:cs="Verdana" w:ascii="Verdana" w:hAnsi="Verdana"/>
                <w:spacing w:val="1"/>
                <w:sz w:val="16"/>
                <w:szCs w:val="16"/>
              </w:rPr>
              <w:t xml:space="preserve"> </w:t>
            </w:r>
            <w:r>
              <w:rPr>
                <w:rFonts w:cs="Verdana" w:ascii="Verdana" w:hAnsi="Verdana"/>
                <w:sz w:val="16"/>
                <w:szCs w:val="16"/>
              </w:rPr>
              <w:t>e</w:t>
            </w:r>
            <w:r>
              <w:rPr>
                <w:rFonts w:cs="Verdana" w:ascii="Verdana" w:hAnsi="Verdana"/>
                <w:spacing w:val="1"/>
                <w:sz w:val="16"/>
                <w:szCs w:val="16"/>
              </w:rPr>
              <w:t xml:space="preserve"> l</w:t>
            </w:r>
            <w:r>
              <w:rPr>
                <w:rFonts w:cs="Verdana" w:ascii="Verdana" w:hAnsi="Verdana"/>
                <w:spacing w:val="-3"/>
                <w:sz w:val="16"/>
                <w:szCs w:val="16"/>
              </w:rPr>
              <w:t>’</w:t>
            </w:r>
            <w:r>
              <w:rPr>
                <w:rFonts w:cs="Verdana" w:ascii="Verdana" w:hAnsi="Verdana"/>
                <w:spacing w:val="1"/>
                <w:sz w:val="16"/>
                <w:szCs w:val="16"/>
              </w:rPr>
              <w:t>i</w:t>
            </w:r>
            <w:r>
              <w:rPr>
                <w:rFonts w:cs="Verdana" w:ascii="Verdana" w:hAnsi="Verdana"/>
                <w:sz w:val="16"/>
                <w:szCs w:val="16"/>
              </w:rPr>
              <w:t>nv</w:t>
            </w:r>
            <w:r>
              <w:rPr>
                <w:rFonts w:cs="Verdana" w:ascii="Verdana" w:hAnsi="Verdana"/>
                <w:spacing w:val="1"/>
                <w:sz w:val="16"/>
                <w:szCs w:val="16"/>
              </w:rPr>
              <w:t>i</w:t>
            </w:r>
            <w:r>
              <w:rPr>
                <w:rFonts w:cs="Verdana" w:ascii="Verdana" w:hAnsi="Verdana"/>
                <w:sz w:val="16"/>
                <w:szCs w:val="16"/>
              </w:rPr>
              <w:t>o</w:t>
            </w:r>
            <w:r>
              <w:rPr>
                <w:rFonts w:cs="Verdana" w:ascii="Verdana" w:hAnsi="Verdana"/>
                <w:spacing w:val="1"/>
                <w:sz w:val="16"/>
                <w:szCs w:val="16"/>
              </w:rPr>
              <w:t xml:space="preserve"> </w:t>
            </w:r>
            <w:r>
              <w:rPr>
                <w:rFonts w:cs="Verdana" w:ascii="Verdana" w:hAnsi="Verdana"/>
                <w:spacing w:val="-2"/>
                <w:sz w:val="16"/>
                <w:szCs w:val="16"/>
              </w:rPr>
              <w:t>d</w:t>
            </w:r>
            <w:r>
              <w:rPr>
                <w:rFonts w:cs="Verdana" w:ascii="Verdana" w:hAnsi="Verdana"/>
                <w:sz w:val="16"/>
                <w:szCs w:val="16"/>
              </w:rPr>
              <w:t>i</w:t>
            </w:r>
            <w:r>
              <w:rPr>
                <w:rFonts w:cs="Verdana" w:ascii="Verdana" w:hAnsi="Verdana"/>
                <w:spacing w:val="2"/>
                <w:sz w:val="16"/>
                <w:szCs w:val="16"/>
              </w:rPr>
              <w:t xml:space="preserve"> </w:t>
            </w:r>
            <w:r>
              <w:rPr>
                <w:rFonts w:cs="Verdana" w:ascii="Verdana" w:hAnsi="Verdana"/>
                <w:spacing w:val="-2"/>
                <w:sz w:val="16"/>
                <w:szCs w:val="16"/>
              </w:rPr>
              <w:t>c</w:t>
            </w:r>
            <w:r>
              <w:rPr>
                <w:rFonts w:cs="Verdana" w:ascii="Verdana" w:hAnsi="Verdana"/>
                <w:spacing w:val="4"/>
                <w:sz w:val="16"/>
                <w:szCs w:val="16"/>
              </w:rPr>
              <w:t>o</w:t>
            </w:r>
            <w:r>
              <w:rPr>
                <w:rFonts w:cs="Verdana" w:ascii="Verdana" w:hAnsi="Verdana"/>
                <w:spacing w:val="-5"/>
                <w:sz w:val="16"/>
                <w:szCs w:val="16"/>
              </w:rPr>
              <w:t>m</w:t>
            </w:r>
            <w:r>
              <w:rPr>
                <w:rFonts w:cs="Verdana" w:ascii="Verdana" w:hAnsi="Verdana"/>
                <w:spacing w:val="2"/>
                <w:sz w:val="16"/>
                <w:szCs w:val="16"/>
              </w:rPr>
              <w:t>u</w:t>
            </w:r>
            <w:r>
              <w:rPr>
                <w:rFonts w:cs="Verdana" w:ascii="Verdana" w:hAnsi="Verdana"/>
                <w:sz w:val="16"/>
                <w:szCs w:val="16"/>
              </w:rPr>
              <w:t>n</w:t>
            </w:r>
            <w:r>
              <w:rPr>
                <w:rFonts w:cs="Verdana" w:ascii="Verdana" w:hAnsi="Verdana"/>
                <w:spacing w:val="-1"/>
                <w:sz w:val="16"/>
                <w:szCs w:val="16"/>
              </w:rPr>
              <w:t>i</w:t>
            </w:r>
            <w:r>
              <w:rPr>
                <w:rFonts w:cs="Verdana" w:ascii="Verdana" w:hAnsi="Verdana"/>
                <w:sz w:val="16"/>
                <w:szCs w:val="16"/>
              </w:rPr>
              <w:t>caz</w:t>
            </w:r>
            <w:r>
              <w:rPr>
                <w:rFonts w:cs="Verdana" w:ascii="Verdana" w:hAnsi="Verdana"/>
                <w:spacing w:val="1"/>
                <w:sz w:val="16"/>
                <w:szCs w:val="16"/>
              </w:rPr>
              <w:t>i</w:t>
            </w:r>
            <w:r>
              <w:rPr>
                <w:rFonts w:cs="Verdana" w:ascii="Verdana" w:hAnsi="Verdana"/>
                <w:spacing w:val="9"/>
                <w:sz w:val="16"/>
                <w:szCs w:val="16"/>
              </w:rPr>
              <w:t>oni</w:t>
            </w:r>
            <w:r>
              <w:rPr>
                <w:rFonts w:cs="Verdana" w:ascii="Verdana" w:hAnsi="Verdana"/>
                <w:sz w:val="16"/>
                <w:szCs w:val="16"/>
              </w:rPr>
              <w:t xml:space="preserve"> a</w:t>
            </w:r>
            <w:r>
              <w:rPr>
                <w:rFonts w:cs="Verdana" w:ascii="Verdana" w:hAnsi="Verdana"/>
                <w:spacing w:val="-1"/>
                <w:sz w:val="16"/>
                <w:szCs w:val="16"/>
              </w:rPr>
              <w:t>l</w:t>
            </w:r>
            <w:r>
              <w:rPr>
                <w:rFonts w:cs="Verdana" w:ascii="Verdana" w:hAnsi="Verdana"/>
                <w:spacing w:val="1"/>
                <w:sz w:val="16"/>
                <w:szCs w:val="16"/>
              </w:rPr>
              <w:t>l</w:t>
            </w:r>
            <w:r>
              <w:rPr>
                <w:rFonts w:cs="Verdana" w:ascii="Verdana" w:hAnsi="Verdana"/>
                <w:sz w:val="16"/>
                <w:szCs w:val="16"/>
              </w:rPr>
              <w:t>'u</w:t>
            </w:r>
            <w:r>
              <w:rPr>
                <w:rFonts w:cs="Verdana" w:ascii="Verdana" w:hAnsi="Verdana"/>
                <w:spacing w:val="1"/>
                <w:sz w:val="16"/>
                <w:szCs w:val="16"/>
              </w:rPr>
              <w:t>t</w:t>
            </w:r>
            <w:r>
              <w:rPr>
                <w:rFonts w:cs="Verdana" w:ascii="Verdana" w:hAnsi="Verdana"/>
                <w:sz w:val="16"/>
                <w:szCs w:val="16"/>
              </w:rPr>
              <w:t>e</w:t>
            </w:r>
            <w:r>
              <w:rPr>
                <w:rFonts w:cs="Verdana" w:ascii="Verdana" w:hAnsi="Verdana"/>
                <w:spacing w:val="-2"/>
                <w:sz w:val="16"/>
                <w:szCs w:val="16"/>
              </w:rPr>
              <w:t>n</w:t>
            </w:r>
            <w:r>
              <w:rPr>
                <w:rFonts w:cs="Verdana" w:ascii="Verdana" w:hAnsi="Verdana"/>
                <w:sz w:val="16"/>
                <w:szCs w:val="16"/>
              </w:rPr>
              <w:t>za</w:t>
            </w:r>
            <w:r>
              <w:rPr>
                <w:rFonts w:cs="Verdana" w:ascii="Verdana" w:hAnsi="Verdana"/>
                <w:spacing w:val="1"/>
                <w:sz w:val="16"/>
                <w:szCs w:val="16"/>
              </w:rPr>
              <w:t xml:space="preserve"> </w:t>
            </w:r>
            <w:r>
              <w:rPr>
                <w:rFonts w:cs="Verdana" w:ascii="Verdana" w:hAnsi="Verdana"/>
                <w:sz w:val="16"/>
                <w:szCs w:val="16"/>
              </w:rPr>
              <w:t>e</w:t>
            </w:r>
            <w:r>
              <w:rPr>
                <w:rFonts w:cs="Verdana" w:ascii="Verdana" w:hAnsi="Verdana"/>
                <w:spacing w:val="-1"/>
                <w:sz w:val="16"/>
                <w:szCs w:val="16"/>
              </w:rPr>
              <w:t xml:space="preserve"> </w:t>
            </w:r>
            <w:r>
              <w:rPr>
                <w:rFonts w:cs="Verdana" w:ascii="Verdana" w:hAnsi="Verdana"/>
                <w:sz w:val="16"/>
                <w:szCs w:val="16"/>
              </w:rPr>
              <w:t>a</w:t>
            </w:r>
            <w:r>
              <w:rPr>
                <w:rFonts w:cs="Verdana" w:ascii="Verdana" w:hAnsi="Verdana"/>
                <w:spacing w:val="-1"/>
                <w:sz w:val="16"/>
                <w:szCs w:val="16"/>
              </w:rPr>
              <w:t>l</w:t>
            </w:r>
            <w:r>
              <w:rPr>
                <w:rFonts w:cs="Verdana" w:ascii="Verdana" w:hAnsi="Verdana"/>
                <w:spacing w:val="1"/>
                <w:sz w:val="16"/>
                <w:szCs w:val="16"/>
              </w:rPr>
              <w:t>l</w:t>
            </w:r>
            <w:r>
              <w:rPr>
                <w:rFonts w:cs="Verdana" w:ascii="Verdana" w:hAnsi="Verdana"/>
                <w:sz w:val="16"/>
                <w:szCs w:val="16"/>
              </w:rPr>
              <w:t>e</w:t>
            </w:r>
            <w:r>
              <w:rPr>
                <w:rFonts w:cs="Verdana" w:ascii="Verdana" w:hAnsi="Verdana"/>
                <w:spacing w:val="-1"/>
                <w:sz w:val="16"/>
                <w:szCs w:val="16"/>
              </w:rPr>
              <w:t xml:space="preserve"> </w:t>
            </w:r>
            <w:r>
              <w:rPr>
                <w:rFonts w:cs="Verdana" w:ascii="Verdana" w:hAnsi="Verdana"/>
                <w:sz w:val="16"/>
                <w:szCs w:val="16"/>
              </w:rPr>
              <w:t>au</w:t>
            </w:r>
            <w:r>
              <w:rPr>
                <w:rFonts w:cs="Verdana" w:ascii="Verdana" w:hAnsi="Verdana"/>
                <w:spacing w:val="1"/>
                <w:sz w:val="16"/>
                <w:szCs w:val="16"/>
              </w:rPr>
              <w:t>t</w:t>
            </w:r>
            <w:r>
              <w:rPr>
                <w:rFonts w:cs="Verdana" w:ascii="Verdana" w:hAnsi="Verdana"/>
                <w:sz w:val="16"/>
                <w:szCs w:val="16"/>
              </w:rPr>
              <w:t>o</w:t>
            </w:r>
            <w:r>
              <w:rPr>
                <w:rFonts w:cs="Verdana" w:ascii="Verdana" w:hAnsi="Verdana"/>
                <w:spacing w:val="-1"/>
                <w:sz w:val="16"/>
                <w:szCs w:val="16"/>
              </w:rPr>
              <w:t>r</w:t>
            </w:r>
            <w:r>
              <w:rPr>
                <w:rFonts w:cs="Verdana" w:ascii="Verdana" w:hAnsi="Verdana"/>
                <w:spacing w:val="1"/>
                <w:sz w:val="16"/>
                <w:szCs w:val="16"/>
              </w:rPr>
              <w:t>it</w:t>
            </w:r>
            <w:r>
              <w:rPr>
                <w:rFonts w:cs="Verdana" w:ascii="Verdana" w:hAnsi="Verdana"/>
                <w:sz w:val="16"/>
                <w:szCs w:val="16"/>
              </w:rPr>
              <w:t>à</w:t>
            </w:r>
            <w:r>
              <w:rPr>
                <w:rFonts w:cs="Verdana" w:ascii="Verdana" w:hAnsi="Verdana"/>
                <w:spacing w:val="-1"/>
                <w:sz w:val="16"/>
                <w:szCs w:val="16"/>
              </w:rPr>
              <w:t xml:space="preserve"> </w:t>
            </w:r>
            <w:r>
              <w:rPr>
                <w:rFonts w:cs="Verdana" w:ascii="Verdana" w:hAnsi="Verdana"/>
                <w:sz w:val="16"/>
                <w:szCs w:val="16"/>
              </w:rPr>
              <w:t>c</w:t>
            </w:r>
            <w:r>
              <w:rPr>
                <w:rFonts w:cs="Verdana" w:ascii="Verdana" w:hAnsi="Verdana"/>
                <w:spacing w:val="2"/>
                <w:sz w:val="16"/>
                <w:szCs w:val="16"/>
              </w:rPr>
              <w:t>o</w:t>
            </w:r>
            <w:r>
              <w:rPr>
                <w:rFonts w:cs="Verdana" w:ascii="Verdana" w:hAnsi="Verdana"/>
                <w:spacing w:val="-5"/>
                <w:sz w:val="16"/>
                <w:szCs w:val="16"/>
              </w:rPr>
              <w:t>m</w:t>
            </w:r>
            <w:r>
              <w:rPr>
                <w:rFonts w:cs="Verdana" w:ascii="Verdana" w:hAnsi="Verdana"/>
                <w:spacing w:val="2"/>
                <w:sz w:val="16"/>
                <w:szCs w:val="16"/>
              </w:rPr>
              <w:t>p</w:t>
            </w:r>
            <w:r>
              <w:rPr>
                <w:rFonts w:cs="Verdana" w:ascii="Verdana" w:hAnsi="Verdana"/>
                <w:sz w:val="16"/>
                <w:szCs w:val="16"/>
              </w:rPr>
              <w:t>e</w:t>
            </w:r>
            <w:r>
              <w:rPr>
                <w:rFonts w:cs="Verdana" w:ascii="Verdana" w:hAnsi="Verdana"/>
                <w:spacing w:val="1"/>
                <w:sz w:val="16"/>
                <w:szCs w:val="16"/>
              </w:rPr>
              <w:t>t</w:t>
            </w:r>
            <w:r>
              <w:rPr>
                <w:rFonts w:cs="Verdana" w:ascii="Verdana" w:hAnsi="Verdana"/>
                <w:sz w:val="16"/>
                <w:szCs w:val="16"/>
              </w:rPr>
              <w:t>e</w:t>
            </w:r>
            <w:r>
              <w:rPr>
                <w:rFonts w:cs="Verdana" w:ascii="Verdana" w:hAnsi="Verdana"/>
                <w:spacing w:val="-2"/>
                <w:sz w:val="16"/>
                <w:szCs w:val="16"/>
              </w:rPr>
              <w:t>n</w:t>
            </w:r>
            <w:r>
              <w:rPr>
                <w:rFonts w:cs="Verdana" w:ascii="Verdana" w:hAnsi="Verdana"/>
                <w:spacing w:val="1"/>
                <w:sz w:val="16"/>
                <w:szCs w:val="16"/>
              </w:rPr>
              <w:t>t</w:t>
            </w:r>
            <w:r>
              <w:rPr>
                <w:rFonts w:cs="Verdana" w:ascii="Verdana" w:hAnsi="Verdana"/>
                <w:sz w:val="16"/>
                <w:szCs w:val="16"/>
              </w:rPr>
              <w:t>i (</w:t>
            </w:r>
            <w:r>
              <w:rPr>
                <w:rFonts w:cs="Verdana" w:ascii="Verdana" w:hAnsi="Verdana"/>
                <w:spacing w:val="-1"/>
                <w:sz w:val="16"/>
                <w:szCs w:val="16"/>
              </w:rPr>
              <w:t>C</w:t>
            </w:r>
            <w:r>
              <w:rPr>
                <w:rFonts w:cs="Verdana" w:ascii="Verdana" w:hAnsi="Verdana"/>
                <w:sz w:val="16"/>
                <w:szCs w:val="16"/>
              </w:rPr>
              <w:t>a</w:t>
            </w:r>
            <w:r>
              <w:rPr>
                <w:rFonts w:cs="Verdana" w:ascii="Verdana" w:hAnsi="Verdana"/>
                <w:spacing w:val="-2"/>
                <w:sz w:val="16"/>
                <w:szCs w:val="16"/>
              </w:rPr>
              <w:t>p</w:t>
            </w:r>
            <w:r>
              <w:rPr>
                <w:rFonts w:cs="Verdana" w:ascii="Verdana" w:hAnsi="Verdana"/>
                <w:spacing w:val="1"/>
                <w:sz w:val="16"/>
                <w:szCs w:val="16"/>
              </w:rPr>
              <w:t>it</w:t>
            </w:r>
            <w:r>
              <w:rPr>
                <w:rFonts w:cs="Verdana" w:ascii="Verdana" w:hAnsi="Verdana"/>
                <w:spacing w:val="-2"/>
                <w:sz w:val="16"/>
                <w:szCs w:val="16"/>
              </w:rPr>
              <w:t>o</w:t>
            </w:r>
            <w:r>
              <w:rPr>
                <w:rFonts w:cs="Verdana" w:ascii="Verdana" w:hAnsi="Verdana"/>
                <w:spacing w:val="1"/>
                <w:sz w:val="16"/>
                <w:szCs w:val="16"/>
              </w:rPr>
              <w:t>l</w:t>
            </w:r>
            <w:r>
              <w:rPr>
                <w:rFonts w:cs="Verdana" w:ascii="Verdana" w:hAnsi="Verdana"/>
                <w:sz w:val="16"/>
                <w:szCs w:val="16"/>
              </w:rPr>
              <w:t>a</w:t>
            </w:r>
            <w:r>
              <w:rPr>
                <w:rFonts w:cs="Verdana" w:ascii="Verdana" w:hAnsi="Verdana"/>
                <w:spacing w:val="1"/>
                <w:sz w:val="16"/>
                <w:szCs w:val="16"/>
              </w:rPr>
              <w:t>t</w:t>
            </w:r>
            <w:r>
              <w:rPr>
                <w:rFonts w:cs="Verdana" w:ascii="Verdana" w:hAnsi="Verdana"/>
                <w:sz w:val="16"/>
                <w:szCs w:val="16"/>
              </w:rPr>
              <w:t>o</w:t>
            </w:r>
            <w:r>
              <w:rPr>
                <w:rFonts w:cs="Verdana" w:ascii="Verdana" w:hAnsi="Verdana"/>
                <w:spacing w:val="-1"/>
                <w:sz w:val="16"/>
                <w:szCs w:val="16"/>
              </w:rPr>
              <w:t xml:space="preserve"> </w:t>
            </w:r>
            <w:r>
              <w:rPr>
                <w:rFonts w:cs="Verdana" w:ascii="Verdana" w:hAnsi="Verdana"/>
                <w:sz w:val="16"/>
                <w:szCs w:val="16"/>
              </w:rPr>
              <w:t>a</w:t>
            </w:r>
            <w:r>
              <w:rPr>
                <w:rFonts w:cs="Verdana" w:ascii="Verdana" w:hAnsi="Verdana"/>
                <w:spacing w:val="-1"/>
                <w:sz w:val="16"/>
                <w:szCs w:val="16"/>
              </w:rPr>
              <w:t>r</w:t>
            </w:r>
            <w:r>
              <w:rPr>
                <w:rFonts w:cs="Verdana" w:ascii="Verdana" w:hAnsi="Verdana"/>
                <w:spacing w:val="1"/>
                <w:sz w:val="16"/>
                <w:szCs w:val="16"/>
              </w:rPr>
              <w:t>t</w:t>
            </w:r>
            <w:r>
              <w:rPr>
                <w:rFonts w:cs="Verdana" w:ascii="Verdana" w:hAnsi="Verdana"/>
                <w:sz w:val="16"/>
                <w:szCs w:val="16"/>
              </w:rPr>
              <w:t>. 4</w:t>
            </w:r>
            <w:r>
              <w:rPr>
                <w:rFonts w:cs="Verdana" w:ascii="Verdana" w:hAnsi="Verdana"/>
                <w:spacing w:val="1"/>
                <w:sz w:val="16"/>
                <w:szCs w:val="16"/>
              </w:rPr>
              <w:t>.</w:t>
            </w:r>
            <w:r>
              <w:rPr>
                <w:rFonts w:cs="Verdana" w:ascii="Verdana" w:hAnsi="Verdana"/>
                <w:spacing w:val="-2"/>
                <w:sz w:val="16"/>
                <w:szCs w:val="16"/>
              </w:rPr>
              <w:t>1</w:t>
            </w:r>
            <w:r>
              <w:rPr>
                <w:rFonts w:cs="Verdana" w:ascii="Verdana" w:hAnsi="Verdana"/>
                <w:sz w:val="16"/>
                <w:szCs w:val="16"/>
              </w:rPr>
              <w:t>.</w:t>
            </w:r>
            <w:r>
              <w:rPr>
                <w:rFonts w:cs="Verdana" w:ascii="Verdana" w:hAnsi="Verdana"/>
                <w:spacing w:val="2"/>
                <w:sz w:val="16"/>
                <w:szCs w:val="16"/>
              </w:rPr>
              <w:t xml:space="preserve"> </w:t>
            </w:r>
            <w:r>
              <w:rPr>
                <w:rFonts w:cs="Verdana" w:ascii="Verdana" w:hAnsi="Verdana"/>
                <w:spacing w:val="-1"/>
                <w:sz w:val="16"/>
                <w:szCs w:val="16"/>
              </w:rPr>
              <w:t>l</w:t>
            </w:r>
            <w:r>
              <w:rPr>
                <w:rFonts w:cs="Verdana" w:ascii="Verdana" w:hAnsi="Verdana"/>
                <w:sz w:val="16"/>
                <w:szCs w:val="16"/>
              </w:rPr>
              <w:t>e</w:t>
            </w:r>
            <w:r>
              <w:rPr>
                <w:rFonts w:cs="Verdana" w:ascii="Verdana" w:hAnsi="Verdana"/>
                <w:spacing w:val="1"/>
                <w:sz w:val="16"/>
                <w:szCs w:val="16"/>
              </w:rPr>
              <w:t>t</w:t>
            </w:r>
            <w:r>
              <w:rPr>
                <w:rFonts w:cs="Verdana" w:ascii="Verdana" w:hAnsi="Verdana"/>
                <w:spacing w:val="-1"/>
                <w:sz w:val="16"/>
                <w:szCs w:val="16"/>
              </w:rPr>
              <w:t>t</w:t>
            </w:r>
            <w:r>
              <w:rPr>
                <w:rFonts w:cs="Verdana" w:ascii="Verdana" w:hAnsi="Verdana"/>
                <w:sz w:val="16"/>
                <w:szCs w:val="16"/>
              </w:rPr>
              <w:t>.</w:t>
            </w:r>
            <w:r>
              <w:rPr>
                <w:rFonts w:cs="Verdana" w:ascii="Verdana" w:hAnsi="Verdana"/>
                <w:spacing w:val="-1"/>
                <w:sz w:val="16"/>
                <w:szCs w:val="16"/>
              </w:rPr>
              <w:t xml:space="preserve"> </w:t>
            </w:r>
            <w:r>
              <w:rPr>
                <w:rFonts w:cs="Verdana" w:ascii="Verdana" w:hAnsi="Verdana"/>
                <w:sz w:val="16"/>
                <w:szCs w:val="16"/>
              </w:rPr>
              <w:t>u</w:t>
            </w:r>
            <w:r>
              <w:rPr>
                <w:rFonts w:cs="Verdana" w:ascii="Verdana" w:hAnsi="Verdana"/>
                <w:spacing w:val="1"/>
                <w:sz w:val="16"/>
                <w:szCs w:val="16"/>
              </w:rPr>
              <w:t>,</w:t>
            </w:r>
            <w:r>
              <w:rPr>
                <w:rFonts w:cs="Verdana" w:ascii="Verdana" w:hAnsi="Verdana"/>
                <w:sz w:val="16"/>
                <w:szCs w:val="16"/>
              </w:rPr>
              <w:t>v)</w:t>
            </w:r>
          </w:p>
        </w:tc>
        <w:tc>
          <w:tcPr>
            <w:tcW w:w="795" w:type="dxa"/>
            <w:tcBorders>
              <w:top w:val="single" w:sz="4" w:space="0" w:color="000001"/>
              <w:left w:val="single" w:sz="4" w:space="0" w:color="000001"/>
              <w:bottom w:val="single" w:sz="4" w:space="0" w:color="000001"/>
              <w:insideH w:val="single" w:sz="4" w:space="0" w:color="000001"/>
            </w:tcBorders>
            <w:shd w:fill="auto" w:val="clear"/>
          </w:tcPr>
          <w:p>
            <w:pPr>
              <w:pStyle w:val="Normal"/>
              <w:spacing w:lineRule="exact" w:line="250"/>
              <w:ind w:left="571" w:right="568" w:hanging="0"/>
              <w:jc w:val="center"/>
              <w:rPr>
                <w:rFonts w:ascii="Verdana" w:hAnsi="Verdana" w:cs="Verdana"/>
                <w:sz w:val="18"/>
                <w:szCs w:val="18"/>
              </w:rPr>
            </w:pPr>
            <w:r>
              <w:rPr>
                <w:rFonts w:cs="Verdana" w:ascii="Verdana" w:hAnsi="Verdana"/>
                <w:sz w:val="18"/>
                <w:szCs w:val="18"/>
              </w:rPr>
              <w:t>3</w:t>
            </w:r>
          </w:p>
        </w:tc>
        <w:tc>
          <w:tcPr>
            <w:tcW w:w="95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napToGrid w:val="false"/>
              <w:jc w:val="both"/>
              <w:rPr>
                <w:rFonts w:ascii="Verdana" w:hAnsi="Verdana" w:cs="Verdana"/>
                <w:sz w:val="18"/>
                <w:szCs w:val="18"/>
              </w:rPr>
            </w:pPr>
            <w:r>
              <w:rPr>
                <w:rFonts w:cs="Verdana" w:ascii="Verdana" w:hAnsi="Verdana"/>
                <w:sz w:val="18"/>
                <w:szCs w:val="18"/>
              </w:rPr>
            </w:r>
          </w:p>
        </w:tc>
      </w:tr>
      <w:tr>
        <w:trPr>
          <w:trHeight w:val="1026" w:hRule="exact"/>
        </w:trPr>
        <w:tc>
          <w:tcPr>
            <w:tcW w:w="8331" w:type="dxa"/>
            <w:tcBorders>
              <w:top w:val="single" w:sz="4" w:space="0" w:color="000001"/>
              <w:left w:val="single" w:sz="4" w:space="0" w:color="000001"/>
              <w:bottom w:val="single" w:sz="4" w:space="0" w:color="000001"/>
              <w:insideH w:val="single" w:sz="4" w:space="0" w:color="000001"/>
            </w:tcBorders>
            <w:shd w:fill="auto" w:val="clear"/>
          </w:tcPr>
          <w:p>
            <w:pPr>
              <w:pStyle w:val="Normal"/>
              <w:spacing w:lineRule="exact" w:line="250"/>
              <w:ind w:left="102" w:hanging="0"/>
              <w:jc w:val="both"/>
              <w:rPr/>
            </w:pPr>
            <w:r>
              <w:rPr>
                <w:rFonts w:cs="Verdana" w:ascii="Verdana" w:hAnsi="Verdana"/>
                <w:spacing w:val="-1"/>
                <w:sz w:val="16"/>
                <w:szCs w:val="16"/>
              </w:rPr>
              <w:t>Qualità e completezza delle attività inerenti le modalità e tempistica di archiviazione sia digitale che fisica di tutta la documentazione inerente l’attività svolta ( Capitolato art.  4.1 lett. o, s, z)</w:t>
            </w:r>
          </w:p>
        </w:tc>
        <w:tc>
          <w:tcPr>
            <w:tcW w:w="795" w:type="dxa"/>
            <w:tcBorders>
              <w:top w:val="single" w:sz="4" w:space="0" w:color="000001"/>
              <w:left w:val="single" w:sz="4" w:space="0" w:color="000001"/>
              <w:bottom w:val="single" w:sz="4" w:space="0" w:color="000001"/>
              <w:insideH w:val="single" w:sz="4" w:space="0" w:color="000001"/>
            </w:tcBorders>
            <w:shd w:fill="auto" w:val="clear"/>
          </w:tcPr>
          <w:p>
            <w:pPr>
              <w:pStyle w:val="Normal"/>
              <w:spacing w:lineRule="exact" w:line="250"/>
              <w:ind w:left="571" w:right="568" w:hanging="0"/>
              <w:jc w:val="center"/>
              <w:rPr>
                <w:rFonts w:ascii="Verdana" w:hAnsi="Verdana" w:cs="Verdana"/>
                <w:sz w:val="18"/>
                <w:szCs w:val="18"/>
              </w:rPr>
            </w:pPr>
            <w:r>
              <w:rPr>
                <w:rFonts w:cs="Verdana" w:ascii="Verdana" w:hAnsi="Verdana"/>
                <w:sz w:val="18"/>
                <w:szCs w:val="18"/>
              </w:rPr>
              <w:t>4</w:t>
            </w:r>
          </w:p>
        </w:tc>
        <w:tc>
          <w:tcPr>
            <w:tcW w:w="95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napToGrid w:val="false"/>
              <w:jc w:val="both"/>
              <w:rPr>
                <w:rFonts w:ascii="Verdana" w:hAnsi="Verdana" w:cs="Verdana"/>
                <w:sz w:val="18"/>
                <w:szCs w:val="18"/>
              </w:rPr>
            </w:pPr>
            <w:r>
              <w:rPr>
                <w:rFonts w:cs="Verdana" w:ascii="Verdana" w:hAnsi="Verdana"/>
                <w:sz w:val="18"/>
                <w:szCs w:val="18"/>
              </w:rPr>
            </w:r>
          </w:p>
        </w:tc>
      </w:tr>
      <w:tr>
        <w:trPr>
          <w:trHeight w:val="857" w:hRule="exact"/>
        </w:trPr>
        <w:tc>
          <w:tcPr>
            <w:tcW w:w="8331" w:type="dxa"/>
            <w:tcBorders>
              <w:top w:val="single" w:sz="4" w:space="0" w:color="000001"/>
              <w:left w:val="single" w:sz="4" w:space="0" w:color="000001"/>
              <w:bottom w:val="single" w:sz="4" w:space="0" w:color="000001"/>
              <w:insideH w:val="single" w:sz="4" w:space="0" w:color="000001"/>
            </w:tcBorders>
            <w:shd w:color="auto" w:fill="FFFFFF" w:val="clear"/>
          </w:tcPr>
          <w:p>
            <w:pPr>
              <w:pStyle w:val="Normal"/>
              <w:spacing w:lineRule="exact" w:line="252" w:before="2" w:after="0"/>
              <w:ind w:left="102" w:right="278" w:hanging="0"/>
              <w:jc w:val="both"/>
              <w:rPr>
                <w:color w:val="auto"/>
              </w:rPr>
            </w:pPr>
            <w:r>
              <w:rPr>
                <w:rFonts w:cs="Verdana" w:ascii="Verdana" w:hAnsi="Verdana"/>
                <w:color w:val="auto"/>
                <w:spacing w:val="-1"/>
                <w:sz w:val="16"/>
                <w:szCs w:val="16"/>
              </w:rPr>
              <w:t>Q</w:t>
            </w:r>
            <w:r>
              <w:rPr>
                <w:rFonts w:cs="Verdana" w:ascii="Verdana" w:hAnsi="Verdana"/>
                <w:color w:val="auto"/>
                <w:sz w:val="16"/>
                <w:szCs w:val="16"/>
              </w:rPr>
              <w:t>ua</w:t>
            </w:r>
            <w:r>
              <w:rPr>
                <w:rFonts w:cs="Verdana" w:ascii="Verdana" w:hAnsi="Verdana"/>
                <w:color w:val="auto"/>
                <w:spacing w:val="1"/>
                <w:sz w:val="16"/>
                <w:szCs w:val="16"/>
              </w:rPr>
              <w:t>l</w:t>
            </w:r>
            <w:r>
              <w:rPr>
                <w:rFonts w:cs="Verdana" w:ascii="Verdana" w:hAnsi="Verdana"/>
                <w:color w:val="auto"/>
                <w:spacing w:val="-1"/>
                <w:sz w:val="16"/>
                <w:szCs w:val="16"/>
              </w:rPr>
              <w:t>i</w:t>
            </w:r>
            <w:r>
              <w:rPr>
                <w:rFonts w:cs="Verdana" w:ascii="Verdana" w:hAnsi="Verdana"/>
                <w:color w:val="auto"/>
                <w:spacing w:val="1"/>
                <w:sz w:val="16"/>
                <w:szCs w:val="16"/>
              </w:rPr>
              <w:t>t</w:t>
            </w:r>
            <w:r>
              <w:rPr>
                <w:rFonts w:cs="Verdana" w:ascii="Verdana" w:hAnsi="Verdana"/>
                <w:color w:val="auto"/>
                <w:sz w:val="16"/>
                <w:szCs w:val="16"/>
              </w:rPr>
              <w:t>à</w:t>
            </w:r>
            <w:r>
              <w:rPr>
                <w:rFonts w:cs="Verdana" w:ascii="Verdana" w:hAnsi="Verdana"/>
                <w:color w:val="auto"/>
                <w:spacing w:val="1"/>
                <w:sz w:val="16"/>
                <w:szCs w:val="16"/>
              </w:rPr>
              <w:t xml:space="preserve"> </w:t>
            </w:r>
            <w:r>
              <w:rPr>
                <w:rFonts w:cs="Verdana" w:ascii="Verdana" w:hAnsi="Verdana"/>
                <w:color w:val="auto"/>
                <w:sz w:val="16"/>
                <w:szCs w:val="16"/>
              </w:rPr>
              <w:t>e</w:t>
            </w:r>
            <w:r>
              <w:rPr>
                <w:rFonts w:cs="Verdana" w:ascii="Verdana" w:hAnsi="Verdana"/>
                <w:color w:val="auto"/>
                <w:spacing w:val="-1"/>
                <w:sz w:val="16"/>
                <w:szCs w:val="16"/>
              </w:rPr>
              <w:t xml:space="preserve"> </w:t>
            </w:r>
            <w:r>
              <w:rPr>
                <w:rFonts w:cs="Verdana" w:ascii="Verdana" w:hAnsi="Verdana"/>
                <w:color w:val="auto"/>
                <w:sz w:val="16"/>
                <w:szCs w:val="16"/>
              </w:rPr>
              <w:t>c</w:t>
            </w:r>
            <w:r>
              <w:rPr>
                <w:rFonts w:cs="Verdana" w:ascii="Verdana" w:hAnsi="Verdana"/>
                <w:color w:val="auto"/>
                <w:spacing w:val="2"/>
                <w:sz w:val="16"/>
                <w:szCs w:val="16"/>
              </w:rPr>
              <w:t>o</w:t>
            </w:r>
            <w:r>
              <w:rPr>
                <w:rFonts w:cs="Verdana" w:ascii="Verdana" w:hAnsi="Verdana"/>
                <w:color w:val="auto"/>
                <w:spacing w:val="-5"/>
                <w:sz w:val="16"/>
                <w:szCs w:val="16"/>
              </w:rPr>
              <w:t>m</w:t>
            </w:r>
            <w:r>
              <w:rPr>
                <w:rFonts w:cs="Verdana" w:ascii="Verdana" w:hAnsi="Verdana"/>
                <w:color w:val="auto"/>
                <w:sz w:val="16"/>
                <w:szCs w:val="16"/>
              </w:rPr>
              <w:t>p</w:t>
            </w:r>
            <w:r>
              <w:rPr>
                <w:rFonts w:cs="Verdana" w:ascii="Verdana" w:hAnsi="Verdana"/>
                <w:color w:val="auto"/>
                <w:spacing w:val="1"/>
                <w:sz w:val="16"/>
                <w:szCs w:val="16"/>
              </w:rPr>
              <w:t>l</w:t>
            </w:r>
            <w:r>
              <w:rPr>
                <w:rFonts w:cs="Verdana" w:ascii="Verdana" w:hAnsi="Verdana"/>
                <w:color w:val="auto"/>
                <w:sz w:val="16"/>
                <w:szCs w:val="16"/>
              </w:rPr>
              <w:t>e</w:t>
            </w:r>
            <w:r>
              <w:rPr>
                <w:rFonts w:cs="Verdana" w:ascii="Verdana" w:hAnsi="Verdana"/>
                <w:color w:val="auto"/>
                <w:spacing w:val="1"/>
                <w:sz w:val="16"/>
                <w:szCs w:val="16"/>
              </w:rPr>
              <w:t>t</w:t>
            </w:r>
            <w:r>
              <w:rPr>
                <w:rFonts w:cs="Verdana" w:ascii="Verdana" w:hAnsi="Verdana"/>
                <w:color w:val="auto"/>
                <w:sz w:val="16"/>
                <w:szCs w:val="16"/>
              </w:rPr>
              <w:t>ezza</w:t>
            </w:r>
            <w:r>
              <w:rPr>
                <w:rFonts w:cs="Verdana" w:ascii="Verdana" w:hAnsi="Verdana"/>
                <w:color w:val="auto"/>
                <w:spacing w:val="-1"/>
                <w:sz w:val="16"/>
                <w:szCs w:val="16"/>
              </w:rPr>
              <w:t xml:space="preserve"> </w:t>
            </w:r>
            <w:r>
              <w:rPr>
                <w:rFonts w:cs="Verdana" w:ascii="Verdana" w:hAnsi="Verdana"/>
                <w:color w:val="auto"/>
                <w:sz w:val="16"/>
                <w:szCs w:val="16"/>
              </w:rPr>
              <w:t>de</w:t>
            </w:r>
            <w:r>
              <w:rPr>
                <w:rFonts w:cs="Verdana" w:ascii="Verdana" w:hAnsi="Verdana"/>
                <w:color w:val="auto"/>
                <w:spacing w:val="-1"/>
                <w:sz w:val="16"/>
                <w:szCs w:val="16"/>
              </w:rPr>
              <w:t>l</w:t>
            </w:r>
            <w:r>
              <w:rPr>
                <w:rFonts w:cs="Verdana" w:ascii="Verdana" w:hAnsi="Verdana"/>
                <w:color w:val="auto"/>
                <w:spacing w:val="1"/>
                <w:sz w:val="16"/>
                <w:szCs w:val="16"/>
              </w:rPr>
              <w:t>l</w:t>
            </w:r>
            <w:r>
              <w:rPr>
                <w:rFonts w:cs="Verdana" w:ascii="Verdana" w:hAnsi="Verdana"/>
                <w:color w:val="auto"/>
                <w:sz w:val="16"/>
                <w:szCs w:val="16"/>
              </w:rPr>
              <w:t>a</w:t>
            </w:r>
            <w:r>
              <w:rPr>
                <w:rFonts w:cs="Verdana" w:ascii="Verdana" w:hAnsi="Verdana"/>
                <w:color w:val="auto"/>
                <w:spacing w:val="1"/>
                <w:sz w:val="16"/>
                <w:szCs w:val="16"/>
              </w:rPr>
              <w:t xml:space="preserve"> </w:t>
            </w:r>
            <w:r>
              <w:rPr>
                <w:rFonts w:cs="Verdana" w:ascii="Verdana" w:hAnsi="Verdana"/>
                <w:color w:val="auto"/>
                <w:spacing w:val="-1"/>
                <w:sz w:val="16"/>
                <w:szCs w:val="16"/>
              </w:rPr>
              <w:t>f</w:t>
            </w:r>
            <w:r>
              <w:rPr>
                <w:rFonts w:cs="Verdana" w:ascii="Verdana" w:hAnsi="Verdana"/>
                <w:color w:val="auto"/>
                <w:sz w:val="16"/>
                <w:szCs w:val="16"/>
              </w:rPr>
              <w:t>o</w:t>
            </w:r>
            <w:r>
              <w:rPr>
                <w:rFonts w:cs="Verdana" w:ascii="Verdana" w:hAnsi="Verdana"/>
                <w:color w:val="auto"/>
                <w:spacing w:val="2"/>
                <w:sz w:val="16"/>
                <w:szCs w:val="16"/>
              </w:rPr>
              <w:t>r</w:t>
            </w:r>
            <w:r>
              <w:rPr>
                <w:rFonts w:cs="Verdana" w:ascii="Verdana" w:hAnsi="Verdana"/>
                <w:color w:val="auto"/>
                <w:spacing w:val="-5"/>
                <w:sz w:val="16"/>
                <w:szCs w:val="16"/>
              </w:rPr>
              <w:t>m</w:t>
            </w:r>
            <w:r>
              <w:rPr>
                <w:rFonts w:cs="Verdana" w:ascii="Verdana" w:hAnsi="Verdana"/>
                <w:color w:val="auto"/>
                <w:spacing w:val="2"/>
                <w:sz w:val="16"/>
                <w:szCs w:val="16"/>
              </w:rPr>
              <w:t>a</w:t>
            </w:r>
            <w:r>
              <w:rPr>
                <w:rFonts w:cs="Verdana" w:ascii="Verdana" w:hAnsi="Verdana"/>
                <w:color w:val="auto"/>
                <w:sz w:val="16"/>
                <w:szCs w:val="16"/>
              </w:rPr>
              <w:t>z</w:t>
            </w:r>
            <w:r>
              <w:rPr>
                <w:rFonts w:cs="Verdana" w:ascii="Verdana" w:hAnsi="Verdana"/>
                <w:color w:val="auto"/>
                <w:spacing w:val="1"/>
                <w:sz w:val="16"/>
                <w:szCs w:val="16"/>
              </w:rPr>
              <w:t>i</w:t>
            </w:r>
            <w:r>
              <w:rPr>
                <w:rFonts w:cs="Verdana" w:ascii="Verdana" w:hAnsi="Verdana"/>
                <w:color w:val="auto"/>
                <w:sz w:val="16"/>
                <w:szCs w:val="16"/>
              </w:rPr>
              <w:t>one</w:t>
            </w:r>
            <w:r>
              <w:rPr>
                <w:rFonts w:cs="Verdana" w:ascii="Verdana" w:hAnsi="Verdana"/>
                <w:color w:val="auto"/>
                <w:spacing w:val="-1"/>
                <w:sz w:val="16"/>
                <w:szCs w:val="16"/>
              </w:rPr>
              <w:t xml:space="preserve"> </w:t>
            </w:r>
            <w:r>
              <w:rPr>
                <w:rFonts w:cs="Verdana" w:ascii="Verdana" w:hAnsi="Verdana"/>
                <w:color w:val="auto"/>
                <w:sz w:val="16"/>
                <w:szCs w:val="16"/>
              </w:rPr>
              <w:t>d</w:t>
            </w:r>
            <w:r>
              <w:rPr>
                <w:rFonts w:cs="Verdana" w:ascii="Verdana" w:hAnsi="Verdana"/>
                <w:color w:val="auto"/>
                <w:spacing w:val="-2"/>
                <w:sz w:val="16"/>
                <w:szCs w:val="16"/>
              </w:rPr>
              <w:t>e</w:t>
            </w:r>
            <w:r>
              <w:rPr>
                <w:rFonts w:cs="Verdana" w:ascii="Verdana" w:hAnsi="Verdana"/>
                <w:color w:val="auto"/>
                <w:sz w:val="16"/>
                <w:szCs w:val="16"/>
              </w:rPr>
              <w:t>l</w:t>
            </w:r>
            <w:r>
              <w:rPr>
                <w:rFonts w:cs="Verdana" w:ascii="Verdana" w:hAnsi="Verdana"/>
                <w:color w:val="auto"/>
                <w:spacing w:val="2"/>
                <w:sz w:val="16"/>
                <w:szCs w:val="16"/>
              </w:rPr>
              <w:t xml:space="preserve"> </w:t>
            </w:r>
            <w:r>
              <w:rPr>
                <w:rFonts w:cs="Verdana" w:ascii="Verdana" w:hAnsi="Verdana"/>
                <w:color w:val="auto"/>
                <w:sz w:val="16"/>
                <w:szCs w:val="16"/>
              </w:rPr>
              <w:t>p</w:t>
            </w:r>
            <w:r>
              <w:rPr>
                <w:rFonts w:cs="Verdana" w:ascii="Verdana" w:hAnsi="Verdana"/>
                <w:color w:val="auto"/>
                <w:spacing w:val="-2"/>
                <w:sz w:val="16"/>
                <w:szCs w:val="16"/>
              </w:rPr>
              <w:t>e</w:t>
            </w:r>
            <w:r>
              <w:rPr>
                <w:rFonts w:cs="Verdana" w:ascii="Verdana" w:hAnsi="Verdana"/>
                <w:color w:val="auto"/>
                <w:sz w:val="16"/>
                <w:szCs w:val="16"/>
              </w:rPr>
              <w:t>rsona</w:t>
            </w:r>
            <w:r>
              <w:rPr>
                <w:rFonts w:cs="Verdana" w:ascii="Verdana" w:hAnsi="Verdana"/>
                <w:color w:val="auto"/>
                <w:spacing w:val="1"/>
                <w:sz w:val="16"/>
                <w:szCs w:val="16"/>
              </w:rPr>
              <w:t>l</w:t>
            </w:r>
            <w:r>
              <w:rPr>
                <w:rFonts w:cs="Verdana" w:ascii="Verdana" w:hAnsi="Verdana"/>
                <w:color w:val="auto"/>
                <w:sz w:val="16"/>
                <w:szCs w:val="16"/>
              </w:rPr>
              <w:t>e</w:t>
            </w:r>
            <w:r>
              <w:rPr>
                <w:rFonts w:cs="Verdana" w:ascii="Verdana" w:hAnsi="Verdana"/>
                <w:color w:val="auto"/>
                <w:spacing w:val="-1"/>
                <w:sz w:val="16"/>
                <w:szCs w:val="16"/>
              </w:rPr>
              <w:t xml:space="preserve"> </w:t>
            </w:r>
            <w:r>
              <w:rPr>
                <w:rFonts w:cs="Verdana" w:ascii="Verdana" w:hAnsi="Verdana"/>
                <w:color w:val="auto"/>
                <w:sz w:val="16"/>
                <w:szCs w:val="16"/>
              </w:rPr>
              <w:t>prep</w:t>
            </w:r>
            <w:r>
              <w:rPr>
                <w:rFonts w:cs="Verdana" w:ascii="Verdana" w:hAnsi="Verdana"/>
                <w:color w:val="auto"/>
                <w:spacing w:val="-2"/>
                <w:sz w:val="16"/>
                <w:szCs w:val="16"/>
              </w:rPr>
              <w:t>o</w:t>
            </w:r>
            <w:r>
              <w:rPr>
                <w:rFonts w:cs="Verdana" w:ascii="Verdana" w:hAnsi="Verdana"/>
                <w:color w:val="auto"/>
                <w:sz w:val="16"/>
                <w:szCs w:val="16"/>
              </w:rPr>
              <w:t>s</w:t>
            </w:r>
            <w:r>
              <w:rPr>
                <w:rFonts w:cs="Verdana" w:ascii="Verdana" w:hAnsi="Verdana"/>
                <w:color w:val="auto"/>
                <w:spacing w:val="1"/>
                <w:sz w:val="16"/>
                <w:szCs w:val="16"/>
              </w:rPr>
              <w:t>t</w:t>
            </w:r>
            <w:r>
              <w:rPr>
                <w:rFonts w:cs="Verdana" w:ascii="Verdana" w:hAnsi="Verdana"/>
                <w:color w:val="auto"/>
                <w:sz w:val="16"/>
                <w:szCs w:val="16"/>
              </w:rPr>
              <w:t>o</w:t>
            </w:r>
            <w:r>
              <w:rPr>
                <w:rFonts w:cs="Verdana" w:ascii="Verdana" w:hAnsi="Verdana"/>
                <w:color w:val="auto"/>
                <w:spacing w:val="-1"/>
                <w:sz w:val="16"/>
                <w:szCs w:val="16"/>
              </w:rPr>
              <w:t xml:space="preserve"> </w:t>
            </w:r>
            <w:r>
              <w:rPr>
                <w:rFonts w:cs="Verdana" w:ascii="Verdana" w:hAnsi="Verdana"/>
                <w:color w:val="auto"/>
                <w:sz w:val="16"/>
                <w:szCs w:val="16"/>
              </w:rPr>
              <w:t>a</w:t>
            </w:r>
            <w:r>
              <w:rPr>
                <w:rFonts w:cs="Verdana" w:ascii="Verdana" w:hAnsi="Verdana"/>
                <w:color w:val="auto"/>
                <w:spacing w:val="-1"/>
                <w:sz w:val="16"/>
                <w:szCs w:val="16"/>
              </w:rPr>
              <w:t>l</w:t>
            </w:r>
            <w:r>
              <w:rPr>
                <w:rFonts w:cs="Verdana" w:ascii="Verdana" w:hAnsi="Verdana"/>
                <w:color w:val="auto"/>
                <w:spacing w:val="1"/>
                <w:sz w:val="16"/>
                <w:szCs w:val="16"/>
              </w:rPr>
              <w:t>l</w:t>
            </w:r>
            <w:r>
              <w:rPr>
                <w:rFonts w:cs="Verdana" w:ascii="Verdana" w:hAnsi="Verdana"/>
                <w:color w:val="auto"/>
                <w:sz w:val="16"/>
                <w:szCs w:val="16"/>
              </w:rPr>
              <w:t>e</w:t>
            </w:r>
            <w:r>
              <w:rPr>
                <w:rFonts w:cs="Verdana" w:ascii="Verdana" w:hAnsi="Verdana"/>
                <w:color w:val="auto"/>
                <w:spacing w:val="1"/>
                <w:sz w:val="16"/>
                <w:szCs w:val="16"/>
              </w:rPr>
              <w:t xml:space="preserve"> </w:t>
            </w:r>
            <w:r>
              <w:rPr>
                <w:rFonts w:cs="Verdana" w:ascii="Verdana" w:hAnsi="Verdana"/>
                <w:color w:val="auto"/>
                <w:spacing w:val="-2"/>
                <w:sz w:val="16"/>
                <w:szCs w:val="16"/>
              </w:rPr>
              <w:t>a</w:t>
            </w:r>
            <w:r>
              <w:rPr>
                <w:rFonts w:cs="Verdana" w:ascii="Verdana" w:hAnsi="Verdana"/>
                <w:color w:val="auto"/>
                <w:spacing w:val="1"/>
                <w:sz w:val="16"/>
                <w:szCs w:val="16"/>
              </w:rPr>
              <w:t>t</w:t>
            </w:r>
            <w:r>
              <w:rPr>
                <w:rFonts w:cs="Verdana" w:ascii="Verdana" w:hAnsi="Verdana"/>
                <w:color w:val="auto"/>
                <w:spacing w:val="-1"/>
                <w:sz w:val="16"/>
                <w:szCs w:val="16"/>
              </w:rPr>
              <w:t>t</w:t>
            </w:r>
            <w:r>
              <w:rPr>
                <w:rFonts w:cs="Verdana" w:ascii="Verdana" w:hAnsi="Verdana"/>
                <w:color w:val="auto"/>
                <w:spacing w:val="1"/>
                <w:sz w:val="16"/>
                <w:szCs w:val="16"/>
              </w:rPr>
              <w:t>i</w:t>
            </w:r>
            <w:r>
              <w:rPr>
                <w:rFonts w:cs="Verdana" w:ascii="Verdana" w:hAnsi="Verdana"/>
                <w:color w:val="auto"/>
                <w:sz w:val="16"/>
                <w:szCs w:val="16"/>
              </w:rPr>
              <w:t>v</w:t>
            </w:r>
            <w:r>
              <w:rPr>
                <w:rFonts w:cs="Verdana" w:ascii="Verdana" w:hAnsi="Verdana"/>
                <w:color w:val="auto"/>
                <w:spacing w:val="1"/>
                <w:sz w:val="16"/>
                <w:szCs w:val="16"/>
              </w:rPr>
              <w:t>i</w:t>
            </w:r>
            <w:r>
              <w:rPr>
                <w:rFonts w:cs="Verdana" w:ascii="Verdana" w:hAnsi="Verdana"/>
                <w:color w:val="auto"/>
                <w:spacing w:val="-1"/>
                <w:sz w:val="16"/>
                <w:szCs w:val="16"/>
              </w:rPr>
              <w:t>t</w:t>
            </w:r>
            <w:r>
              <w:rPr>
                <w:rFonts w:cs="Verdana" w:ascii="Verdana" w:hAnsi="Verdana"/>
                <w:color w:val="auto"/>
                <w:sz w:val="16"/>
                <w:szCs w:val="16"/>
              </w:rPr>
              <w:t>à</w:t>
            </w:r>
            <w:r>
              <w:rPr>
                <w:rFonts w:cs="Verdana" w:ascii="Verdana" w:hAnsi="Verdana"/>
                <w:color w:val="auto"/>
                <w:spacing w:val="1"/>
                <w:sz w:val="16"/>
                <w:szCs w:val="16"/>
              </w:rPr>
              <w:t xml:space="preserve"> </w:t>
            </w:r>
            <w:r>
              <w:rPr>
                <w:rFonts w:cs="Verdana" w:ascii="Verdana" w:hAnsi="Verdana"/>
                <w:color w:val="auto"/>
                <w:spacing w:val="-2"/>
                <w:sz w:val="16"/>
                <w:szCs w:val="16"/>
              </w:rPr>
              <w:t>d</w:t>
            </w:r>
            <w:r>
              <w:rPr>
                <w:rFonts w:cs="Verdana" w:ascii="Verdana" w:hAnsi="Verdana"/>
                <w:color w:val="auto"/>
                <w:sz w:val="16"/>
                <w:szCs w:val="16"/>
              </w:rPr>
              <w:t>i fro</w:t>
            </w:r>
            <w:r>
              <w:rPr>
                <w:rFonts w:cs="Verdana" w:ascii="Verdana" w:hAnsi="Verdana"/>
                <w:color w:val="auto"/>
                <w:spacing w:val="-2"/>
                <w:sz w:val="16"/>
                <w:szCs w:val="16"/>
              </w:rPr>
              <w:t>n</w:t>
            </w:r>
            <w:r>
              <w:rPr>
                <w:rFonts w:cs="Verdana" w:ascii="Verdana" w:hAnsi="Verdana"/>
                <w:color w:val="auto"/>
                <w:sz w:val="16"/>
                <w:szCs w:val="16"/>
              </w:rPr>
              <w:t>t</w:t>
            </w:r>
            <w:r>
              <w:rPr>
                <w:rFonts w:cs="Verdana" w:ascii="Verdana" w:hAnsi="Verdana"/>
                <w:color w:val="auto"/>
                <w:spacing w:val="2"/>
                <w:sz w:val="16"/>
                <w:szCs w:val="16"/>
              </w:rPr>
              <w:t xml:space="preserve"> </w:t>
            </w:r>
            <w:r>
              <w:rPr>
                <w:rFonts w:cs="Verdana" w:ascii="Verdana" w:hAnsi="Verdana"/>
                <w:color w:val="auto"/>
                <w:sz w:val="16"/>
                <w:szCs w:val="16"/>
              </w:rPr>
              <w:t>e</w:t>
            </w:r>
            <w:r>
              <w:rPr>
                <w:rFonts w:cs="Verdana" w:ascii="Verdana" w:hAnsi="Verdana"/>
                <w:color w:val="auto"/>
                <w:spacing w:val="-1"/>
                <w:sz w:val="16"/>
                <w:szCs w:val="16"/>
              </w:rPr>
              <w:t xml:space="preserve"> </w:t>
            </w:r>
            <w:r>
              <w:rPr>
                <w:rFonts w:cs="Verdana" w:ascii="Verdana" w:hAnsi="Verdana"/>
                <w:color w:val="auto"/>
                <w:sz w:val="16"/>
                <w:szCs w:val="16"/>
              </w:rPr>
              <w:t>back</w:t>
            </w:r>
            <w:r>
              <w:rPr>
                <w:rFonts w:cs="Verdana" w:ascii="Verdana" w:hAnsi="Verdana"/>
                <w:color w:val="auto"/>
                <w:spacing w:val="-1"/>
                <w:sz w:val="16"/>
                <w:szCs w:val="16"/>
              </w:rPr>
              <w:t xml:space="preserve"> </w:t>
            </w:r>
            <w:r>
              <w:rPr>
                <w:rFonts w:cs="Verdana" w:ascii="Verdana" w:hAnsi="Verdana"/>
                <w:color w:val="auto"/>
                <w:sz w:val="16"/>
                <w:szCs w:val="16"/>
              </w:rPr>
              <w:t>o</w:t>
            </w:r>
            <w:r>
              <w:rPr>
                <w:rFonts w:cs="Verdana" w:ascii="Verdana" w:hAnsi="Verdana"/>
                <w:color w:val="auto"/>
                <w:spacing w:val="-3"/>
                <w:sz w:val="16"/>
                <w:szCs w:val="16"/>
              </w:rPr>
              <w:t>f</w:t>
            </w:r>
            <w:r>
              <w:rPr>
                <w:rFonts w:cs="Verdana" w:ascii="Verdana" w:hAnsi="Verdana"/>
                <w:color w:val="auto"/>
                <w:spacing w:val="-1"/>
                <w:sz w:val="16"/>
                <w:szCs w:val="16"/>
              </w:rPr>
              <w:t>f</w:t>
            </w:r>
            <w:r>
              <w:rPr>
                <w:rFonts w:cs="Verdana" w:ascii="Verdana" w:hAnsi="Verdana"/>
                <w:color w:val="auto"/>
                <w:spacing w:val="1"/>
                <w:sz w:val="16"/>
                <w:szCs w:val="16"/>
              </w:rPr>
              <w:t>i</w:t>
            </w:r>
            <w:r>
              <w:rPr>
                <w:rFonts w:cs="Verdana" w:ascii="Verdana" w:hAnsi="Verdana"/>
                <w:color w:val="auto"/>
                <w:sz w:val="16"/>
                <w:szCs w:val="16"/>
              </w:rPr>
              <w:t>ce</w:t>
            </w:r>
            <w:r>
              <w:rPr>
                <w:rFonts w:cs="Verdana" w:ascii="Verdana" w:hAnsi="Verdana"/>
                <w:color w:val="auto"/>
                <w:spacing w:val="-1"/>
                <w:sz w:val="16"/>
                <w:szCs w:val="16"/>
              </w:rPr>
              <w:t xml:space="preserve"> </w:t>
            </w:r>
            <w:r>
              <w:rPr>
                <w:rFonts w:cs="Verdana" w:ascii="Verdana" w:hAnsi="Verdana"/>
                <w:color w:val="auto"/>
                <w:sz w:val="16"/>
                <w:szCs w:val="16"/>
              </w:rPr>
              <w:t>(</w:t>
            </w:r>
            <w:r>
              <w:rPr>
                <w:rFonts w:cs="Verdana" w:ascii="Verdana" w:hAnsi="Verdana"/>
                <w:color w:val="auto"/>
                <w:spacing w:val="-1"/>
                <w:sz w:val="16"/>
                <w:szCs w:val="16"/>
              </w:rPr>
              <w:t>C</w:t>
            </w:r>
            <w:r>
              <w:rPr>
                <w:rFonts w:cs="Verdana" w:ascii="Verdana" w:hAnsi="Verdana"/>
                <w:color w:val="auto"/>
                <w:sz w:val="16"/>
                <w:szCs w:val="16"/>
              </w:rPr>
              <w:t>ap</w:t>
            </w:r>
            <w:r>
              <w:rPr>
                <w:rFonts w:cs="Verdana" w:ascii="Verdana" w:hAnsi="Verdana"/>
                <w:color w:val="auto"/>
                <w:spacing w:val="-1"/>
                <w:sz w:val="16"/>
                <w:szCs w:val="16"/>
              </w:rPr>
              <w:t>i</w:t>
            </w:r>
            <w:r>
              <w:rPr>
                <w:rFonts w:cs="Verdana" w:ascii="Verdana" w:hAnsi="Verdana"/>
                <w:color w:val="auto"/>
                <w:spacing w:val="1"/>
                <w:sz w:val="16"/>
                <w:szCs w:val="16"/>
              </w:rPr>
              <w:t>t</w:t>
            </w:r>
            <w:r>
              <w:rPr>
                <w:rFonts w:cs="Verdana" w:ascii="Verdana" w:hAnsi="Verdana"/>
                <w:color w:val="auto"/>
                <w:sz w:val="16"/>
                <w:szCs w:val="16"/>
              </w:rPr>
              <w:t>o</w:t>
            </w:r>
            <w:r>
              <w:rPr>
                <w:rFonts w:cs="Verdana" w:ascii="Verdana" w:hAnsi="Verdana"/>
                <w:color w:val="auto"/>
                <w:spacing w:val="1"/>
                <w:sz w:val="16"/>
                <w:szCs w:val="16"/>
              </w:rPr>
              <w:t>l</w:t>
            </w:r>
            <w:r>
              <w:rPr>
                <w:rFonts w:cs="Verdana" w:ascii="Verdana" w:hAnsi="Verdana"/>
                <w:color w:val="auto"/>
                <w:spacing w:val="-2"/>
                <w:sz w:val="16"/>
                <w:szCs w:val="16"/>
              </w:rPr>
              <w:t>a</w:t>
            </w:r>
            <w:r>
              <w:rPr>
                <w:rFonts w:cs="Verdana" w:ascii="Verdana" w:hAnsi="Verdana"/>
                <w:color w:val="auto"/>
                <w:spacing w:val="1"/>
                <w:sz w:val="16"/>
                <w:szCs w:val="16"/>
              </w:rPr>
              <w:t>t</w:t>
            </w:r>
            <w:r>
              <w:rPr>
                <w:rFonts w:cs="Verdana" w:ascii="Verdana" w:hAnsi="Verdana"/>
                <w:color w:val="auto"/>
                <w:sz w:val="16"/>
                <w:szCs w:val="16"/>
              </w:rPr>
              <w:t>o</w:t>
            </w:r>
            <w:r>
              <w:rPr>
                <w:rFonts w:cs="Verdana" w:ascii="Verdana" w:hAnsi="Verdana"/>
                <w:color w:val="auto"/>
                <w:spacing w:val="1"/>
                <w:sz w:val="16"/>
                <w:szCs w:val="16"/>
              </w:rPr>
              <w:t xml:space="preserve"> </w:t>
            </w:r>
            <w:r>
              <w:rPr>
                <w:rFonts w:cs="Verdana" w:ascii="Verdana" w:hAnsi="Verdana"/>
                <w:color w:val="auto"/>
                <w:spacing w:val="-2"/>
                <w:sz w:val="16"/>
                <w:szCs w:val="16"/>
              </w:rPr>
              <w:t>a</w:t>
            </w:r>
            <w:r>
              <w:rPr>
                <w:rFonts w:cs="Verdana" w:ascii="Verdana" w:hAnsi="Verdana"/>
                <w:color w:val="auto"/>
                <w:sz w:val="16"/>
                <w:szCs w:val="16"/>
              </w:rPr>
              <w:t>r</w:t>
            </w:r>
            <w:r>
              <w:rPr>
                <w:rFonts w:cs="Verdana" w:ascii="Verdana" w:hAnsi="Verdana"/>
                <w:color w:val="auto"/>
                <w:spacing w:val="-1"/>
                <w:sz w:val="16"/>
                <w:szCs w:val="16"/>
              </w:rPr>
              <w:t>t</w:t>
            </w:r>
            <w:r>
              <w:rPr>
                <w:rFonts w:cs="Verdana" w:ascii="Verdana" w:hAnsi="Verdana"/>
                <w:color w:val="auto"/>
                <w:sz w:val="16"/>
                <w:szCs w:val="16"/>
              </w:rPr>
              <w:t>. 4 lett. W, art.</w:t>
            </w:r>
            <w:r>
              <w:rPr>
                <w:rFonts w:cs="Verdana" w:ascii="Verdana" w:hAnsi="Verdana"/>
                <w:color w:val="auto"/>
                <w:spacing w:val="2"/>
                <w:sz w:val="16"/>
                <w:szCs w:val="16"/>
              </w:rPr>
              <w:t xml:space="preserve"> </w:t>
            </w:r>
            <w:r>
              <w:rPr>
                <w:rFonts w:cs="Verdana" w:ascii="Verdana" w:hAnsi="Verdana"/>
                <w:color w:val="auto"/>
                <w:spacing w:val="-2"/>
                <w:sz w:val="16"/>
                <w:szCs w:val="16"/>
              </w:rPr>
              <w:t>5)</w:t>
            </w:r>
          </w:p>
          <w:p>
            <w:pPr>
              <w:pStyle w:val="Normal"/>
              <w:spacing w:lineRule="exact" w:line="250"/>
              <w:ind w:left="102" w:hanging="0"/>
              <w:jc w:val="both"/>
              <w:rPr>
                <w:color w:val="auto"/>
              </w:rPr>
            </w:pPr>
            <w:r>
              <w:rPr>
                <w:color w:val="auto"/>
              </w:rPr>
            </w:r>
          </w:p>
        </w:tc>
        <w:tc>
          <w:tcPr>
            <w:tcW w:w="795" w:type="dxa"/>
            <w:tcBorders>
              <w:top w:val="single" w:sz="4" w:space="0" w:color="000001"/>
              <w:left w:val="single" w:sz="4" w:space="0" w:color="000001"/>
              <w:bottom w:val="single" w:sz="4" w:space="0" w:color="000001"/>
              <w:insideH w:val="single" w:sz="4" w:space="0" w:color="000001"/>
            </w:tcBorders>
            <w:shd w:color="auto" w:fill="FFFFFF" w:val="clear"/>
          </w:tcPr>
          <w:p>
            <w:pPr>
              <w:pStyle w:val="Normal"/>
              <w:spacing w:lineRule="exact" w:line="250"/>
              <w:ind w:left="571" w:right="568" w:hanging="0"/>
              <w:rPr>
                <w:rFonts w:ascii="Verdana" w:hAnsi="Verdana" w:cs="Verdana"/>
                <w:color w:val="auto"/>
                <w:sz w:val="18"/>
                <w:szCs w:val="18"/>
              </w:rPr>
            </w:pPr>
            <w:r>
              <w:rPr>
                <w:rFonts w:cs="Verdana" w:ascii="Verdana" w:hAnsi="Verdana"/>
                <w:color w:val="auto"/>
                <w:sz w:val="18"/>
                <w:szCs w:val="18"/>
              </w:rPr>
              <w:t>4</w:t>
            </w:r>
          </w:p>
        </w:tc>
        <w:tc>
          <w:tcPr>
            <w:tcW w:w="95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FFFFF" w:val="clear"/>
          </w:tcPr>
          <w:p>
            <w:pPr>
              <w:pStyle w:val="Normal"/>
              <w:snapToGrid w:val="false"/>
              <w:jc w:val="both"/>
              <w:rPr>
                <w:rFonts w:ascii="Verdana" w:hAnsi="Verdana" w:cs="Verdana"/>
                <w:color w:val="auto"/>
                <w:sz w:val="18"/>
                <w:szCs w:val="18"/>
              </w:rPr>
            </w:pPr>
            <w:r>
              <w:rPr>
                <w:rFonts w:cs="Verdana" w:ascii="Verdana" w:hAnsi="Verdana"/>
                <w:color w:val="auto"/>
                <w:sz w:val="18"/>
                <w:szCs w:val="18"/>
              </w:rPr>
            </w:r>
          </w:p>
        </w:tc>
      </w:tr>
      <w:tr>
        <w:trPr>
          <w:trHeight w:val="753" w:hRule="exact"/>
        </w:trPr>
        <w:tc>
          <w:tcPr>
            <w:tcW w:w="8331" w:type="dxa"/>
            <w:tcBorders>
              <w:top w:val="single" w:sz="4" w:space="0" w:color="000001"/>
              <w:left w:val="single" w:sz="4" w:space="0" w:color="000001"/>
              <w:bottom w:val="single" w:sz="4" w:space="0" w:color="000001"/>
              <w:insideH w:val="single" w:sz="4" w:space="0" w:color="000001"/>
            </w:tcBorders>
            <w:shd w:fill="auto" w:val="clear"/>
          </w:tcPr>
          <w:p>
            <w:pPr>
              <w:pStyle w:val="Normal"/>
              <w:spacing w:lineRule="exact" w:line="250"/>
              <w:ind w:left="102" w:hanging="0"/>
              <w:jc w:val="both"/>
              <w:rPr>
                <w:rFonts w:ascii="Verdana" w:hAnsi="Verdana" w:cs="Verdana"/>
                <w:b/>
                <w:b/>
                <w:color w:val="auto"/>
                <w:spacing w:val="-1"/>
                <w:sz w:val="16"/>
                <w:szCs w:val="16"/>
              </w:rPr>
            </w:pPr>
            <w:r>
              <w:rPr>
                <w:rFonts w:cs="Verdana" w:ascii="Verdana" w:hAnsi="Verdana"/>
                <w:b/>
                <w:color w:val="auto"/>
                <w:spacing w:val="-1"/>
                <w:sz w:val="16"/>
                <w:szCs w:val="16"/>
              </w:rPr>
              <w:t>B - GESTIONALE</w:t>
            </w:r>
          </w:p>
        </w:tc>
        <w:tc>
          <w:tcPr>
            <w:tcW w:w="795"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lineRule="exact" w:line="250"/>
              <w:ind w:left="571" w:right="568" w:hanging="0"/>
              <w:rPr>
                <w:rFonts w:ascii="Verdana" w:hAnsi="Verdana" w:cs="Verdana"/>
                <w:b/>
                <w:b/>
                <w:color w:val="auto"/>
                <w:spacing w:val="-1"/>
                <w:sz w:val="18"/>
                <w:szCs w:val="18"/>
              </w:rPr>
            </w:pPr>
            <w:r>
              <w:rPr>
                <w:rFonts w:cs="Verdana" w:ascii="Verdana" w:hAnsi="Verdana"/>
                <w:b/>
                <w:color w:val="auto"/>
                <w:spacing w:val="-1"/>
                <w:sz w:val="18"/>
                <w:szCs w:val="18"/>
              </w:rPr>
            </w:r>
          </w:p>
        </w:tc>
        <w:tc>
          <w:tcPr>
            <w:tcW w:w="95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napToGrid w:val="false"/>
              <w:jc w:val="both"/>
              <w:rPr>
                <w:rFonts w:ascii="Verdana" w:hAnsi="Verdana" w:cs="Verdana"/>
                <w:b/>
                <w:b/>
                <w:color w:val="auto"/>
                <w:sz w:val="18"/>
                <w:szCs w:val="18"/>
              </w:rPr>
            </w:pPr>
            <w:r>
              <w:rPr>
                <w:rFonts w:cs="Verdana" w:ascii="Verdana" w:hAnsi="Verdana"/>
                <w:b/>
                <w:color w:val="auto"/>
                <w:sz w:val="18"/>
                <w:szCs w:val="18"/>
              </w:rPr>
              <w:t xml:space="preserve">   </w:t>
            </w:r>
            <w:r>
              <w:rPr>
                <w:rFonts w:cs="Verdana" w:ascii="Verdana" w:hAnsi="Verdana"/>
                <w:b/>
                <w:color w:val="auto"/>
                <w:sz w:val="18"/>
                <w:szCs w:val="18"/>
              </w:rPr>
              <w:t>30</w:t>
            </w:r>
          </w:p>
        </w:tc>
      </w:tr>
      <w:tr>
        <w:trPr>
          <w:trHeight w:val="467" w:hRule="exact"/>
        </w:trPr>
        <w:tc>
          <w:tcPr>
            <w:tcW w:w="8331" w:type="dxa"/>
            <w:tcBorders>
              <w:top w:val="single" w:sz="4" w:space="0" w:color="000001"/>
              <w:left w:val="single" w:sz="4" w:space="0" w:color="000001"/>
              <w:bottom w:val="single" w:sz="4" w:space="0" w:color="000001"/>
              <w:insideH w:val="single" w:sz="4" w:space="0" w:color="000001"/>
            </w:tcBorders>
            <w:shd w:fill="auto" w:val="clear"/>
          </w:tcPr>
          <w:p>
            <w:pPr>
              <w:pStyle w:val="Normal"/>
              <w:spacing w:lineRule="exact" w:line="250"/>
              <w:ind w:left="102" w:hanging="0"/>
              <w:jc w:val="both"/>
              <w:rPr/>
            </w:pPr>
            <w:r>
              <w:rPr>
                <w:rFonts w:cs="Verdana" w:ascii="Verdana" w:hAnsi="Verdana"/>
                <w:spacing w:val="-1"/>
                <w:sz w:val="16"/>
                <w:szCs w:val="16"/>
              </w:rPr>
              <w:t>Demo</w:t>
            </w:r>
          </w:p>
        </w:tc>
        <w:tc>
          <w:tcPr>
            <w:tcW w:w="795" w:type="dxa"/>
            <w:tcBorders>
              <w:top w:val="single" w:sz="4" w:space="0" w:color="000001"/>
              <w:left w:val="single" w:sz="4" w:space="0" w:color="000001"/>
              <w:bottom w:val="single" w:sz="4" w:space="0" w:color="000001"/>
              <w:insideH w:val="single" w:sz="4" w:space="0" w:color="000001"/>
            </w:tcBorders>
            <w:shd w:fill="auto" w:val="clear"/>
          </w:tcPr>
          <w:p>
            <w:pPr>
              <w:pStyle w:val="Normal"/>
              <w:spacing w:lineRule="exact" w:line="250"/>
              <w:ind w:left="571" w:right="568" w:hanging="0"/>
              <w:rPr>
                <w:rFonts w:ascii="Verdana" w:hAnsi="Verdana" w:cs="Verdana"/>
                <w:sz w:val="18"/>
                <w:szCs w:val="18"/>
              </w:rPr>
            </w:pPr>
            <w:r>
              <w:rPr>
                <w:rFonts w:cs="Verdana" w:ascii="Verdana" w:hAnsi="Verdana"/>
                <w:sz w:val="18"/>
                <w:szCs w:val="18"/>
              </w:rPr>
              <w:t>3</w:t>
            </w:r>
          </w:p>
        </w:tc>
        <w:tc>
          <w:tcPr>
            <w:tcW w:w="95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napToGrid w:val="false"/>
              <w:jc w:val="both"/>
              <w:rPr>
                <w:rFonts w:ascii="Verdana" w:hAnsi="Verdana" w:cs="Verdana"/>
                <w:sz w:val="18"/>
                <w:szCs w:val="18"/>
              </w:rPr>
            </w:pPr>
            <w:r>
              <w:rPr>
                <w:rFonts w:cs="Verdana" w:ascii="Verdana" w:hAnsi="Verdana"/>
                <w:sz w:val="18"/>
                <w:szCs w:val="18"/>
              </w:rPr>
            </w:r>
          </w:p>
        </w:tc>
      </w:tr>
      <w:tr>
        <w:trPr>
          <w:trHeight w:val="431" w:hRule="exact"/>
        </w:trPr>
        <w:tc>
          <w:tcPr>
            <w:tcW w:w="8331" w:type="dxa"/>
            <w:tcBorders>
              <w:top w:val="single" w:sz="4" w:space="0" w:color="000001"/>
              <w:left w:val="single" w:sz="4" w:space="0" w:color="000001"/>
              <w:bottom w:val="single" w:sz="4" w:space="0" w:color="000001"/>
              <w:insideH w:val="single" w:sz="4" w:space="0" w:color="000001"/>
            </w:tcBorders>
            <w:shd w:fill="auto" w:val="clear"/>
          </w:tcPr>
          <w:p>
            <w:pPr>
              <w:pStyle w:val="Normal"/>
              <w:spacing w:lineRule="exact" w:line="250"/>
              <w:ind w:left="102" w:hanging="0"/>
              <w:jc w:val="both"/>
              <w:rPr>
                <w:rFonts w:ascii="Verdana" w:hAnsi="Verdana" w:cs="Verdana"/>
                <w:spacing w:val="-1"/>
                <w:sz w:val="16"/>
                <w:szCs w:val="16"/>
              </w:rPr>
            </w:pPr>
            <w:r>
              <w:rPr>
                <w:rFonts w:cs="Verdana" w:ascii="Verdana" w:hAnsi="Verdana"/>
                <w:spacing w:val="-1"/>
                <w:sz w:val="16"/>
                <w:szCs w:val="16"/>
              </w:rPr>
              <w:t>Soluzione Cloud proposta</w:t>
            </w:r>
          </w:p>
        </w:tc>
        <w:tc>
          <w:tcPr>
            <w:tcW w:w="795" w:type="dxa"/>
            <w:tcBorders>
              <w:top w:val="single" w:sz="4" w:space="0" w:color="000001"/>
              <w:left w:val="single" w:sz="4" w:space="0" w:color="000001"/>
              <w:bottom w:val="single" w:sz="4" w:space="0" w:color="000001"/>
              <w:insideH w:val="single" w:sz="4" w:space="0" w:color="000001"/>
            </w:tcBorders>
            <w:shd w:fill="auto" w:val="clear"/>
          </w:tcPr>
          <w:p>
            <w:pPr>
              <w:pStyle w:val="Normal"/>
              <w:spacing w:lineRule="exact" w:line="250"/>
              <w:ind w:left="571" w:right="568" w:hanging="0"/>
              <w:rPr>
                <w:rFonts w:ascii="Verdana" w:hAnsi="Verdana" w:cs="Verdana"/>
                <w:sz w:val="18"/>
                <w:szCs w:val="18"/>
              </w:rPr>
            </w:pPr>
            <w:r>
              <w:rPr>
                <w:rFonts w:cs="Verdana" w:ascii="Verdana" w:hAnsi="Verdana"/>
                <w:sz w:val="18"/>
                <w:szCs w:val="18"/>
              </w:rPr>
              <w:t>4</w:t>
            </w:r>
          </w:p>
        </w:tc>
        <w:tc>
          <w:tcPr>
            <w:tcW w:w="95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napToGrid w:val="false"/>
              <w:jc w:val="both"/>
              <w:rPr>
                <w:rFonts w:ascii="Verdana" w:hAnsi="Verdana" w:cs="Verdana"/>
                <w:sz w:val="18"/>
                <w:szCs w:val="18"/>
              </w:rPr>
            </w:pPr>
            <w:r>
              <w:rPr>
                <w:rFonts w:cs="Verdana" w:ascii="Verdana" w:hAnsi="Verdana"/>
                <w:sz w:val="18"/>
                <w:szCs w:val="18"/>
              </w:rPr>
            </w:r>
          </w:p>
        </w:tc>
      </w:tr>
      <w:tr>
        <w:trPr>
          <w:trHeight w:val="516" w:hRule="exact"/>
        </w:trPr>
        <w:tc>
          <w:tcPr>
            <w:tcW w:w="8331" w:type="dxa"/>
            <w:tcBorders>
              <w:top w:val="single" w:sz="4" w:space="0" w:color="000001"/>
              <w:left w:val="single" w:sz="4" w:space="0" w:color="000001"/>
              <w:bottom w:val="single" w:sz="4" w:space="0" w:color="000001"/>
              <w:insideH w:val="single" w:sz="4" w:space="0" w:color="000001"/>
            </w:tcBorders>
            <w:shd w:fill="auto" w:val="clear"/>
          </w:tcPr>
          <w:p>
            <w:pPr>
              <w:pStyle w:val="Normal"/>
              <w:spacing w:lineRule="exact" w:line="252" w:before="2" w:after="0"/>
              <w:ind w:left="102" w:right="278" w:hanging="0"/>
              <w:jc w:val="both"/>
              <w:rPr/>
            </w:pPr>
            <w:r>
              <w:rPr>
                <w:rFonts w:cs="Verdana" w:ascii="Verdana" w:hAnsi="Verdana"/>
                <w:spacing w:val="-1"/>
                <w:sz w:val="16"/>
                <w:szCs w:val="16"/>
              </w:rPr>
              <w:t>Q</w:t>
            </w:r>
            <w:r>
              <w:rPr>
                <w:rFonts w:cs="Verdana" w:ascii="Verdana" w:hAnsi="Verdana"/>
                <w:sz w:val="16"/>
                <w:szCs w:val="16"/>
              </w:rPr>
              <w:t>ua</w:t>
            </w:r>
            <w:r>
              <w:rPr>
                <w:rFonts w:cs="Verdana" w:ascii="Verdana" w:hAnsi="Verdana"/>
                <w:spacing w:val="1"/>
                <w:sz w:val="16"/>
                <w:szCs w:val="16"/>
              </w:rPr>
              <w:t>l</w:t>
            </w:r>
            <w:r>
              <w:rPr>
                <w:rFonts w:cs="Verdana" w:ascii="Verdana" w:hAnsi="Verdana"/>
                <w:spacing w:val="-1"/>
                <w:sz w:val="16"/>
                <w:szCs w:val="16"/>
              </w:rPr>
              <w:t>i</w:t>
            </w:r>
            <w:r>
              <w:rPr>
                <w:rFonts w:cs="Verdana" w:ascii="Verdana" w:hAnsi="Verdana"/>
                <w:spacing w:val="1"/>
                <w:sz w:val="16"/>
                <w:szCs w:val="16"/>
              </w:rPr>
              <w:t>t</w:t>
            </w:r>
            <w:r>
              <w:rPr>
                <w:rFonts w:cs="Verdana" w:ascii="Verdana" w:hAnsi="Verdana"/>
                <w:sz w:val="16"/>
                <w:szCs w:val="16"/>
              </w:rPr>
              <w:t>à</w:t>
            </w:r>
            <w:r>
              <w:rPr>
                <w:rFonts w:cs="Verdana" w:ascii="Verdana" w:hAnsi="Verdana"/>
                <w:spacing w:val="1"/>
                <w:sz w:val="16"/>
                <w:szCs w:val="16"/>
              </w:rPr>
              <w:t xml:space="preserve"> </w:t>
            </w:r>
            <w:r>
              <w:rPr>
                <w:rFonts w:cs="Verdana" w:ascii="Verdana" w:hAnsi="Verdana"/>
                <w:sz w:val="16"/>
                <w:szCs w:val="16"/>
              </w:rPr>
              <w:t>e</w:t>
            </w:r>
            <w:r>
              <w:rPr>
                <w:rFonts w:cs="Verdana" w:ascii="Verdana" w:hAnsi="Verdana"/>
                <w:spacing w:val="-1"/>
                <w:sz w:val="16"/>
                <w:szCs w:val="16"/>
              </w:rPr>
              <w:t xml:space="preserve"> </w:t>
            </w:r>
            <w:r>
              <w:rPr>
                <w:rFonts w:cs="Verdana" w:ascii="Verdana" w:hAnsi="Verdana"/>
                <w:sz w:val="16"/>
                <w:szCs w:val="16"/>
              </w:rPr>
              <w:t>c</w:t>
            </w:r>
            <w:r>
              <w:rPr>
                <w:rFonts w:cs="Verdana" w:ascii="Verdana" w:hAnsi="Verdana"/>
                <w:spacing w:val="2"/>
                <w:sz w:val="16"/>
                <w:szCs w:val="16"/>
              </w:rPr>
              <w:t>o</w:t>
            </w:r>
            <w:r>
              <w:rPr>
                <w:rFonts w:cs="Verdana" w:ascii="Verdana" w:hAnsi="Verdana"/>
                <w:spacing w:val="-5"/>
                <w:sz w:val="16"/>
                <w:szCs w:val="16"/>
              </w:rPr>
              <w:t>m</w:t>
            </w:r>
            <w:r>
              <w:rPr>
                <w:rFonts w:cs="Verdana" w:ascii="Verdana" w:hAnsi="Verdana"/>
                <w:sz w:val="16"/>
                <w:szCs w:val="16"/>
              </w:rPr>
              <w:t>p</w:t>
            </w:r>
            <w:r>
              <w:rPr>
                <w:rFonts w:cs="Verdana" w:ascii="Verdana" w:hAnsi="Verdana"/>
                <w:spacing w:val="1"/>
                <w:sz w:val="16"/>
                <w:szCs w:val="16"/>
              </w:rPr>
              <w:t>l</w:t>
            </w:r>
            <w:r>
              <w:rPr>
                <w:rFonts w:cs="Verdana" w:ascii="Verdana" w:hAnsi="Verdana"/>
                <w:sz w:val="16"/>
                <w:szCs w:val="16"/>
              </w:rPr>
              <w:t>e</w:t>
            </w:r>
            <w:r>
              <w:rPr>
                <w:rFonts w:cs="Verdana" w:ascii="Verdana" w:hAnsi="Verdana"/>
                <w:spacing w:val="1"/>
                <w:sz w:val="16"/>
                <w:szCs w:val="16"/>
              </w:rPr>
              <w:t>t</w:t>
            </w:r>
            <w:r>
              <w:rPr>
                <w:rFonts w:cs="Verdana" w:ascii="Verdana" w:hAnsi="Verdana"/>
                <w:sz w:val="16"/>
                <w:szCs w:val="16"/>
              </w:rPr>
              <w:t>ezza</w:t>
            </w:r>
            <w:r>
              <w:rPr>
                <w:rFonts w:cs="Verdana" w:ascii="Verdana" w:hAnsi="Verdana"/>
                <w:spacing w:val="-1"/>
                <w:sz w:val="16"/>
                <w:szCs w:val="16"/>
              </w:rPr>
              <w:t xml:space="preserve"> del servizio di conservazione sostitutiva dei verbali firmati digitalmente (Capitolato art. 4.1 lettera aa)</w:t>
            </w:r>
          </w:p>
          <w:tbl>
            <w:tblPr>
              <w:tblW w:w="9500" w:type="dxa"/>
              <w:jc w:val="left"/>
              <w:tblInd w:w="70" w:type="dxa"/>
              <w:tblBorders>
                <w:top w:val="single" w:sz="4" w:space="0" w:color="000001"/>
                <w:left w:val="single" w:sz="4" w:space="0" w:color="000001"/>
                <w:bottom w:val="single" w:sz="4" w:space="0" w:color="000001"/>
                <w:insideH w:val="single" w:sz="4" w:space="0" w:color="000001"/>
              </w:tblBorders>
              <w:tblCellMar>
                <w:top w:w="0" w:type="dxa"/>
                <w:left w:w="-5" w:type="dxa"/>
                <w:bottom w:w="0" w:type="dxa"/>
                <w:right w:w="0" w:type="dxa"/>
              </w:tblCellMar>
              <w:tblLook w:val="04a0"/>
            </w:tblPr>
            <w:tblGrid>
              <w:gridCol w:w="7207"/>
              <w:gridCol w:w="1337"/>
              <w:gridCol w:w="956"/>
            </w:tblGrid>
            <w:tr>
              <w:trPr>
                <w:trHeight w:val="264" w:hRule="exact"/>
              </w:trPr>
              <w:tc>
                <w:tcPr>
                  <w:tcW w:w="7207" w:type="dxa"/>
                  <w:tcBorders>
                    <w:top w:val="single" w:sz="4" w:space="0" w:color="000001"/>
                    <w:left w:val="single" w:sz="4" w:space="0" w:color="000001"/>
                    <w:bottom w:val="single" w:sz="4" w:space="0" w:color="000001"/>
                    <w:insideH w:val="single" w:sz="4" w:space="0" w:color="000001"/>
                  </w:tcBorders>
                  <w:shd w:color="auto" w:fill="D8D8D8" w:val="clear"/>
                </w:tcPr>
                <w:p>
                  <w:pPr>
                    <w:pStyle w:val="Normal"/>
                    <w:spacing w:lineRule="exact" w:line="250"/>
                    <w:ind w:left="102" w:hanging="0"/>
                    <w:jc w:val="both"/>
                    <w:rPr/>
                  </w:pPr>
                  <w:r>
                    <w:rPr>
                      <w:rFonts w:cs="Verdana" w:ascii="Verdana" w:hAnsi="Verdana"/>
                      <w:b/>
                      <w:bCs/>
                      <w:spacing w:val="-1"/>
                      <w:sz w:val="16"/>
                      <w:szCs w:val="16"/>
                    </w:rPr>
                    <w:t>E</w:t>
                  </w:r>
                  <w:r>
                    <w:rPr>
                      <w:rFonts w:cs="Verdana" w:ascii="Verdana" w:hAnsi="Verdana"/>
                      <w:b/>
                      <w:bCs/>
                      <w:spacing w:val="1"/>
                      <w:sz w:val="16"/>
                      <w:szCs w:val="16"/>
                    </w:rPr>
                    <w:t>L</w:t>
                  </w:r>
                  <w:r>
                    <w:rPr>
                      <w:rFonts w:cs="Verdana" w:ascii="Verdana" w:hAnsi="Verdana"/>
                      <w:b/>
                      <w:bCs/>
                      <w:spacing w:val="-1"/>
                      <w:sz w:val="16"/>
                      <w:szCs w:val="16"/>
                    </w:rPr>
                    <w:t>E</w:t>
                  </w:r>
                  <w:r>
                    <w:rPr>
                      <w:rFonts w:cs="Verdana" w:ascii="Verdana" w:hAnsi="Verdana"/>
                      <w:b/>
                      <w:bCs/>
                      <w:sz w:val="16"/>
                      <w:szCs w:val="16"/>
                    </w:rPr>
                    <w:t>M</w:t>
                  </w:r>
                  <w:r>
                    <w:rPr>
                      <w:rFonts w:cs="Verdana" w:ascii="Verdana" w:hAnsi="Verdana"/>
                      <w:b/>
                      <w:bCs/>
                      <w:spacing w:val="-1"/>
                      <w:sz w:val="16"/>
                      <w:szCs w:val="16"/>
                    </w:rPr>
                    <w:t>E</w:t>
                  </w:r>
                  <w:r>
                    <w:rPr>
                      <w:rFonts w:cs="Verdana" w:ascii="Verdana" w:hAnsi="Verdana"/>
                      <w:b/>
                      <w:bCs/>
                      <w:spacing w:val="1"/>
                      <w:sz w:val="16"/>
                      <w:szCs w:val="16"/>
                    </w:rPr>
                    <w:t>N</w:t>
                  </w:r>
                  <w:r>
                    <w:rPr>
                      <w:rFonts w:cs="Verdana" w:ascii="Verdana" w:hAnsi="Verdana"/>
                      <w:b/>
                      <w:bCs/>
                      <w:spacing w:val="-1"/>
                      <w:sz w:val="16"/>
                      <w:szCs w:val="16"/>
                    </w:rPr>
                    <w:t>T</w:t>
                  </w:r>
                  <w:r>
                    <w:rPr>
                      <w:rFonts w:cs="Verdana" w:ascii="Verdana" w:hAnsi="Verdana"/>
                      <w:b/>
                      <w:bCs/>
                      <w:sz w:val="16"/>
                      <w:szCs w:val="16"/>
                    </w:rPr>
                    <w:t>I</w:t>
                  </w:r>
                  <w:r>
                    <w:rPr>
                      <w:rFonts w:cs="Verdana" w:ascii="Verdana" w:hAnsi="Verdana"/>
                      <w:b/>
                      <w:bCs/>
                      <w:spacing w:val="-13"/>
                      <w:sz w:val="16"/>
                      <w:szCs w:val="16"/>
                    </w:rPr>
                    <w:t xml:space="preserve"> </w:t>
                  </w:r>
                  <w:r>
                    <w:rPr>
                      <w:rFonts w:cs="Verdana" w:ascii="Verdana" w:hAnsi="Verdana"/>
                      <w:b/>
                      <w:bCs/>
                      <w:spacing w:val="-1"/>
                      <w:sz w:val="16"/>
                      <w:szCs w:val="16"/>
                    </w:rPr>
                    <w:t>A</w:t>
                  </w:r>
                  <w:r>
                    <w:rPr>
                      <w:rFonts w:cs="Verdana" w:ascii="Verdana" w:hAnsi="Verdana"/>
                      <w:b/>
                      <w:bCs/>
                      <w:spacing w:val="1"/>
                      <w:sz w:val="16"/>
                      <w:szCs w:val="16"/>
                    </w:rPr>
                    <w:t>GG</w:t>
                  </w:r>
                  <w:r>
                    <w:rPr>
                      <w:rFonts w:cs="Verdana" w:ascii="Verdana" w:hAnsi="Verdana"/>
                      <w:b/>
                      <w:bCs/>
                      <w:sz w:val="16"/>
                      <w:szCs w:val="16"/>
                    </w:rPr>
                    <w:t>I</w:t>
                  </w:r>
                  <w:r>
                    <w:rPr>
                      <w:rFonts w:cs="Verdana" w:ascii="Verdana" w:hAnsi="Verdana"/>
                      <w:b/>
                      <w:bCs/>
                      <w:spacing w:val="-1"/>
                      <w:sz w:val="16"/>
                      <w:szCs w:val="16"/>
                    </w:rPr>
                    <w:t>U</w:t>
                  </w:r>
                  <w:r>
                    <w:rPr>
                      <w:rFonts w:cs="Verdana" w:ascii="Verdana" w:hAnsi="Verdana"/>
                      <w:b/>
                      <w:bCs/>
                      <w:spacing w:val="1"/>
                      <w:sz w:val="16"/>
                      <w:szCs w:val="16"/>
                    </w:rPr>
                    <w:t>N</w:t>
                  </w:r>
                  <w:r>
                    <w:rPr>
                      <w:rFonts w:cs="Verdana" w:ascii="Verdana" w:hAnsi="Verdana"/>
                      <w:b/>
                      <w:bCs/>
                      <w:spacing w:val="-1"/>
                      <w:sz w:val="16"/>
                      <w:szCs w:val="16"/>
                    </w:rPr>
                    <w:t>T</w:t>
                  </w:r>
                  <w:r>
                    <w:rPr>
                      <w:rFonts w:cs="Verdana" w:ascii="Verdana" w:hAnsi="Verdana"/>
                      <w:b/>
                      <w:bCs/>
                      <w:sz w:val="16"/>
                      <w:szCs w:val="16"/>
                    </w:rPr>
                    <w:t>I</w:t>
                  </w:r>
                  <w:r>
                    <w:rPr>
                      <w:rFonts w:cs="Verdana" w:ascii="Verdana" w:hAnsi="Verdana"/>
                      <w:b/>
                      <w:bCs/>
                      <w:spacing w:val="-1"/>
                      <w:sz w:val="16"/>
                      <w:szCs w:val="16"/>
                    </w:rPr>
                    <w:t>V</w:t>
                  </w:r>
                  <w:r>
                    <w:rPr>
                      <w:rFonts w:cs="Verdana" w:ascii="Verdana" w:hAnsi="Verdana"/>
                      <w:b/>
                      <w:bCs/>
                      <w:sz w:val="16"/>
                      <w:szCs w:val="16"/>
                    </w:rPr>
                    <w:t>I</w:t>
                  </w:r>
                </w:p>
              </w:tc>
              <w:tc>
                <w:tcPr>
                  <w:tcW w:w="1337" w:type="dxa"/>
                  <w:tcBorders>
                    <w:top w:val="single" w:sz="4" w:space="0" w:color="000001"/>
                    <w:left w:val="single" w:sz="4" w:space="0" w:color="000001"/>
                    <w:bottom w:val="single" w:sz="4" w:space="0" w:color="000001"/>
                    <w:insideH w:val="single" w:sz="4" w:space="0" w:color="000001"/>
                  </w:tcBorders>
                  <w:shd w:color="auto" w:fill="D8D8D8" w:val="clear"/>
                </w:tcPr>
                <w:p>
                  <w:pPr>
                    <w:pStyle w:val="Normal"/>
                    <w:snapToGrid w:val="false"/>
                    <w:jc w:val="both"/>
                    <w:rPr>
                      <w:rFonts w:ascii="Verdana" w:hAnsi="Verdana" w:cs="Verdana"/>
                      <w:sz w:val="16"/>
                      <w:szCs w:val="16"/>
                    </w:rPr>
                  </w:pPr>
                  <w:r>
                    <w:rPr>
                      <w:rFonts w:cs="Verdana" w:ascii="Verdana" w:hAnsi="Verdana"/>
                      <w:sz w:val="16"/>
                      <w:szCs w:val="16"/>
                    </w:rPr>
                  </w:r>
                </w:p>
              </w:tc>
              <w:tc>
                <w:tcPr>
                  <w:tcW w:w="95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D8D8D8" w:val="clear"/>
                </w:tcPr>
                <w:p>
                  <w:pPr>
                    <w:pStyle w:val="Normal"/>
                    <w:spacing w:lineRule="exact" w:line="250"/>
                    <w:ind w:left="287" w:right="286" w:hanging="0"/>
                    <w:jc w:val="both"/>
                    <w:rPr>
                      <w:rFonts w:ascii="Verdana" w:hAnsi="Verdana" w:cs="Verdana"/>
                      <w:b/>
                      <w:b/>
                      <w:bCs/>
                      <w:sz w:val="16"/>
                      <w:szCs w:val="16"/>
                    </w:rPr>
                  </w:pPr>
                  <w:r>
                    <w:rPr>
                      <w:rFonts w:cs="Verdana" w:ascii="Verdana" w:hAnsi="Verdana"/>
                      <w:b/>
                      <w:bCs/>
                      <w:sz w:val="16"/>
                      <w:szCs w:val="16"/>
                    </w:rPr>
                    <w:t>10</w:t>
                  </w:r>
                </w:p>
              </w:tc>
            </w:tr>
            <w:tr>
              <w:trPr>
                <w:trHeight w:val="768" w:hRule="exact"/>
              </w:trPr>
              <w:tc>
                <w:tcPr>
                  <w:tcW w:w="7207" w:type="dxa"/>
                  <w:tcBorders>
                    <w:top w:val="single" w:sz="4" w:space="0" w:color="000001"/>
                    <w:left w:val="single" w:sz="4" w:space="0" w:color="000001"/>
                    <w:bottom w:val="single" w:sz="4" w:space="0" w:color="000001"/>
                    <w:insideH w:val="single" w:sz="4" w:space="0" w:color="000001"/>
                  </w:tcBorders>
                  <w:shd w:fill="auto" w:val="clear"/>
                </w:tcPr>
                <w:p>
                  <w:pPr>
                    <w:pStyle w:val="Normal"/>
                    <w:spacing w:lineRule="exact" w:line="250"/>
                    <w:ind w:left="102" w:hanging="0"/>
                    <w:jc w:val="both"/>
                    <w:rPr/>
                  </w:pPr>
                  <w:r>
                    <w:rPr>
                      <w:rFonts w:cs="Verdana" w:ascii="Verdana" w:hAnsi="Verdana"/>
                      <w:spacing w:val="-1"/>
                      <w:sz w:val="16"/>
                      <w:szCs w:val="16"/>
                    </w:rPr>
                    <w:t>Q</w:t>
                  </w:r>
                  <w:r>
                    <w:rPr>
                      <w:rFonts w:cs="Verdana" w:ascii="Verdana" w:hAnsi="Verdana"/>
                      <w:sz w:val="16"/>
                      <w:szCs w:val="16"/>
                    </w:rPr>
                    <w:t>ua</w:t>
                  </w:r>
                  <w:r>
                    <w:rPr>
                      <w:rFonts w:cs="Verdana" w:ascii="Verdana" w:hAnsi="Verdana"/>
                      <w:spacing w:val="1"/>
                      <w:sz w:val="16"/>
                      <w:szCs w:val="16"/>
                    </w:rPr>
                    <w:t>l</w:t>
                  </w:r>
                  <w:r>
                    <w:rPr>
                      <w:rFonts w:cs="Verdana" w:ascii="Verdana" w:hAnsi="Verdana"/>
                      <w:spacing w:val="-1"/>
                      <w:sz w:val="16"/>
                      <w:szCs w:val="16"/>
                    </w:rPr>
                    <w:t>i</w:t>
                  </w:r>
                  <w:r>
                    <w:rPr>
                      <w:rFonts w:cs="Verdana" w:ascii="Verdana" w:hAnsi="Verdana"/>
                      <w:spacing w:val="1"/>
                      <w:sz w:val="16"/>
                      <w:szCs w:val="16"/>
                    </w:rPr>
                    <w:t>t</w:t>
                  </w:r>
                  <w:r>
                    <w:rPr>
                      <w:rFonts w:cs="Verdana" w:ascii="Verdana" w:hAnsi="Verdana"/>
                      <w:sz w:val="16"/>
                      <w:szCs w:val="16"/>
                    </w:rPr>
                    <w:t>à</w:t>
                  </w:r>
                  <w:r>
                    <w:rPr>
                      <w:rFonts w:cs="Verdana" w:ascii="Verdana" w:hAnsi="Verdana"/>
                      <w:spacing w:val="1"/>
                      <w:sz w:val="16"/>
                      <w:szCs w:val="16"/>
                    </w:rPr>
                    <w:t xml:space="preserve"> </w:t>
                  </w:r>
                  <w:r>
                    <w:rPr>
                      <w:rFonts w:cs="Verdana" w:ascii="Verdana" w:hAnsi="Verdana"/>
                      <w:sz w:val="16"/>
                      <w:szCs w:val="16"/>
                    </w:rPr>
                    <w:t>e</w:t>
                  </w:r>
                  <w:r>
                    <w:rPr>
                      <w:rFonts w:cs="Verdana" w:ascii="Verdana" w:hAnsi="Verdana"/>
                      <w:spacing w:val="-1"/>
                      <w:sz w:val="16"/>
                      <w:szCs w:val="16"/>
                    </w:rPr>
                    <w:t xml:space="preserve"> </w:t>
                  </w:r>
                  <w:r>
                    <w:rPr>
                      <w:rFonts w:cs="Verdana" w:ascii="Verdana" w:hAnsi="Verdana"/>
                      <w:sz w:val="16"/>
                      <w:szCs w:val="16"/>
                    </w:rPr>
                    <w:t>c</w:t>
                  </w:r>
                  <w:r>
                    <w:rPr>
                      <w:rFonts w:cs="Verdana" w:ascii="Verdana" w:hAnsi="Verdana"/>
                      <w:spacing w:val="2"/>
                      <w:sz w:val="16"/>
                      <w:szCs w:val="16"/>
                    </w:rPr>
                    <w:t>o</w:t>
                  </w:r>
                  <w:r>
                    <w:rPr>
                      <w:rFonts w:cs="Verdana" w:ascii="Verdana" w:hAnsi="Verdana"/>
                      <w:spacing w:val="-5"/>
                      <w:sz w:val="16"/>
                      <w:szCs w:val="16"/>
                    </w:rPr>
                    <w:t>m</w:t>
                  </w:r>
                  <w:r>
                    <w:rPr>
                      <w:rFonts w:cs="Verdana" w:ascii="Verdana" w:hAnsi="Verdana"/>
                      <w:sz w:val="16"/>
                      <w:szCs w:val="16"/>
                    </w:rPr>
                    <w:t>p</w:t>
                  </w:r>
                  <w:r>
                    <w:rPr>
                      <w:rFonts w:cs="Verdana" w:ascii="Verdana" w:hAnsi="Verdana"/>
                      <w:spacing w:val="1"/>
                      <w:sz w:val="16"/>
                      <w:szCs w:val="16"/>
                    </w:rPr>
                    <w:t>l</w:t>
                  </w:r>
                  <w:r>
                    <w:rPr>
                      <w:rFonts w:cs="Verdana" w:ascii="Verdana" w:hAnsi="Verdana"/>
                      <w:sz w:val="16"/>
                      <w:szCs w:val="16"/>
                    </w:rPr>
                    <w:t>e</w:t>
                  </w:r>
                  <w:r>
                    <w:rPr>
                      <w:rFonts w:cs="Verdana" w:ascii="Verdana" w:hAnsi="Verdana"/>
                      <w:spacing w:val="1"/>
                      <w:sz w:val="16"/>
                      <w:szCs w:val="16"/>
                    </w:rPr>
                    <w:t>t</w:t>
                  </w:r>
                  <w:r>
                    <w:rPr>
                      <w:rFonts w:cs="Verdana" w:ascii="Verdana" w:hAnsi="Verdana"/>
                      <w:sz w:val="16"/>
                      <w:szCs w:val="16"/>
                    </w:rPr>
                    <w:t>ezza</w:t>
                  </w:r>
                  <w:r>
                    <w:rPr>
                      <w:rFonts w:cs="Verdana" w:ascii="Verdana" w:hAnsi="Verdana"/>
                      <w:spacing w:val="-1"/>
                      <w:sz w:val="16"/>
                      <w:szCs w:val="16"/>
                    </w:rPr>
                    <w:t xml:space="preserve"> </w:t>
                  </w:r>
                  <w:r>
                    <w:rPr>
                      <w:rFonts w:cs="Verdana" w:ascii="Verdana" w:hAnsi="Verdana"/>
                      <w:sz w:val="16"/>
                      <w:szCs w:val="16"/>
                    </w:rPr>
                    <w:t>de</w:t>
                  </w:r>
                  <w:r>
                    <w:rPr>
                      <w:rFonts w:cs="Verdana" w:ascii="Verdana" w:hAnsi="Verdana"/>
                      <w:spacing w:val="-1"/>
                      <w:sz w:val="16"/>
                      <w:szCs w:val="16"/>
                    </w:rPr>
                    <w:t>l</w:t>
                  </w:r>
                  <w:r>
                    <w:rPr>
                      <w:rFonts w:cs="Verdana" w:ascii="Verdana" w:hAnsi="Verdana"/>
                      <w:spacing w:val="1"/>
                      <w:sz w:val="16"/>
                      <w:szCs w:val="16"/>
                    </w:rPr>
                    <w:t>l</w:t>
                  </w:r>
                  <w:r>
                    <w:rPr>
                      <w:rFonts w:cs="Verdana" w:ascii="Verdana" w:hAnsi="Verdana"/>
                      <w:sz w:val="16"/>
                      <w:szCs w:val="16"/>
                    </w:rPr>
                    <w:t>'o</w:t>
                  </w:r>
                  <w:r>
                    <w:rPr>
                      <w:rFonts w:cs="Verdana" w:ascii="Verdana" w:hAnsi="Verdana"/>
                      <w:spacing w:val="-5"/>
                      <w:sz w:val="16"/>
                      <w:szCs w:val="16"/>
                    </w:rPr>
                    <w:t>f</w:t>
                  </w:r>
                  <w:r>
                    <w:rPr>
                      <w:rFonts w:cs="Verdana" w:ascii="Verdana" w:hAnsi="Verdana"/>
                      <w:sz w:val="16"/>
                      <w:szCs w:val="16"/>
                    </w:rPr>
                    <w:t>fe</w:t>
                  </w:r>
                  <w:r>
                    <w:rPr>
                      <w:rFonts w:cs="Verdana" w:ascii="Verdana" w:hAnsi="Verdana"/>
                      <w:spacing w:val="-1"/>
                      <w:sz w:val="16"/>
                      <w:szCs w:val="16"/>
                    </w:rPr>
                    <w:t>r</w:t>
                  </w:r>
                  <w:r>
                    <w:rPr>
                      <w:rFonts w:cs="Verdana" w:ascii="Verdana" w:hAnsi="Verdana"/>
                      <w:spacing w:val="1"/>
                      <w:sz w:val="16"/>
                      <w:szCs w:val="16"/>
                    </w:rPr>
                    <w:t>t</w:t>
                  </w:r>
                  <w:r>
                    <w:rPr>
                      <w:rFonts w:cs="Verdana" w:ascii="Verdana" w:hAnsi="Verdana"/>
                      <w:sz w:val="16"/>
                      <w:szCs w:val="16"/>
                    </w:rPr>
                    <w:t>a</w:t>
                  </w:r>
                  <w:r>
                    <w:rPr>
                      <w:rFonts w:cs="Verdana" w:ascii="Verdana" w:hAnsi="Verdana"/>
                      <w:spacing w:val="1"/>
                      <w:sz w:val="16"/>
                      <w:szCs w:val="16"/>
                    </w:rPr>
                    <w:t xml:space="preserve"> </w:t>
                  </w:r>
                  <w:r>
                    <w:rPr>
                      <w:rFonts w:cs="Verdana" w:ascii="Verdana" w:hAnsi="Verdana"/>
                      <w:spacing w:val="-1"/>
                      <w:sz w:val="16"/>
                      <w:szCs w:val="16"/>
                    </w:rPr>
                    <w:t>t</w:t>
                  </w:r>
                  <w:r>
                    <w:rPr>
                      <w:rFonts w:cs="Verdana" w:ascii="Verdana" w:hAnsi="Verdana"/>
                      <w:sz w:val="16"/>
                      <w:szCs w:val="16"/>
                    </w:rPr>
                    <w:t>ecn</w:t>
                  </w:r>
                  <w:r>
                    <w:rPr>
                      <w:rFonts w:cs="Verdana" w:ascii="Verdana" w:hAnsi="Verdana"/>
                      <w:spacing w:val="-1"/>
                      <w:sz w:val="16"/>
                      <w:szCs w:val="16"/>
                    </w:rPr>
                    <w:t>i</w:t>
                  </w:r>
                  <w:r>
                    <w:rPr>
                      <w:rFonts w:cs="Verdana" w:ascii="Verdana" w:hAnsi="Verdana"/>
                      <w:sz w:val="16"/>
                      <w:szCs w:val="16"/>
                    </w:rPr>
                    <w:t>ca</w:t>
                  </w:r>
                  <w:r>
                    <w:rPr>
                      <w:rFonts w:cs="Verdana" w:ascii="Verdana" w:hAnsi="Verdana"/>
                      <w:spacing w:val="1"/>
                      <w:sz w:val="16"/>
                      <w:szCs w:val="16"/>
                    </w:rPr>
                    <w:t xml:space="preserve"> </w:t>
                  </w:r>
                  <w:r>
                    <w:rPr>
                      <w:rFonts w:cs="Verdana" w:ascii="Verdana" w:hAnsi="Verdana"/>
                      <w:spacing w:val="-1"/>
                      <w:sz w:val="16"/>
                      <w:szCs w:val="16"/>
                    </w:rPr>
                    <w:t>r</w:t>
                  </w:r>
                  <w:r>
                    <w:rPr>
                      <w:rFonts w:cs="Verdana" w:ascii="Verdana" w:hAnsi="Verdana"/>
                      <w:sz w:val="16"/>
                      <w:szCs w:val="16"/>
                    </w:rPr>
                    <w:t>e</w:t>
                  </w:r>
                  <w:r>
                    <w:rPr>
                      <w:rFonts w:cs="Verdana" w:ascii="Verdana" w:hAnsi="Verdana"/>
                      <w:spacing w:val="1"/>
                      <w:sz w:val="16"/>
                      <w:szCs w:val="16"/>
                    </w:rPr>
                    <w:t>l</w:t>
                  </w:r>
                  <w:r>
                    <w:rPr>
                      <w:rFonts w:cs="Verdana" w:ascii="Verdana" w:hAnsi="Verdana"/>
                      <w:spacing w:val="-2"/>
                      <w:sz w:val="16"/>
                      <w:szCs w:val="16"/>
                    </w:rPr>
                    <w:t>a</w:t>
                  </w:r>
                  <w:r>
                    <w:rPr>
                      <w:rFonts w:cs="Verdana" w:ascii="Verdana" w:hAnsi="Verdana"/>
                      <w:spacing w:val="1"/>
                      <w:sz w:val="16"/>
                      <w:szCs w:val="16"/>
                    </w:rPr>
                    <w:t>ti</w:t>
                  </w:r>
                  <w:r>
                    <w:rPr>
                      <w:rFonts w:cs="Verdana" w:ascii="Verdana" w:hAnsi="Verdana"/>
                      <w:sz w:val="16"/>
                      <w:szCs w:val="16"/>
                    </w:rPr>
                    <w:t>va</w:t>
                  </w:r>
                  <w:r>
                    <w:rPr>
                      <w:rFonts w:cs="Verdana" w:ascii="Verdana" w:hAnsi="Verdana"/>
                      <w:spacing w:val="-1"/>
                      <w:sz w:val="16"/>
                      <w:szCs w:val="16"/>
                    </w:rPr>
                    <w:t xml:space="preserve"> </w:t>
                  </w:r>
                  <w:r>
                    <w:rPr>
                      <w:rFonts w:cs="Verdana" w:ascii="Verdana" w:hAnsi="Verdana"/>
                      <w:sz w:val="16"/>
                      <w:szCs w:val="16"/>
                    </w:rPr>
                    <w:t>al s</w:t>
                  </w:r>
                  <w:r>
                    <w:rPr>
                      <w:rFonts w:cs="Verdana" w:ascii="Verdana" w:hAnsi="Verdana"/>
                      <w:spacing w:val="-2"/>
                      <w:sz w:val="16"/>
                      <w:szCs w:val="16"/>
                    </w:rPr>
                    <w:t>e</w:t>
                  </w:r>
                  <w:r>
                    <w:rPr>
                      <w:rFonts w:cs="Verdana" w:ascii="Verdana" w:hAnsi="Verdana"/>
                      <w:sz w:val="16"/>
                      <w:szCs w:val="16"/>
                    </w:rPr>
                    <w:t>rv</w:t>
                  </w:r>
                  <w:r>
                    <w:rPr>
                      <w:rFonts w:cs="Verdana" w:ascii="Verdana" w:hAnsi="Verdana"/>
                      <w:spacing w:val="1"/>
                      <w:sz w:val="16"/>
                      <w:szCs w:val="16"/>
                    </w:rPr>
                    <w:t>i</w:t>
                  </w:r>
                  <w:r>
                    <w:rPr>
                      <w:rFonts w:cs="Verdana" w:ascii="Verdana" w:hAnsi="Verdana"/>
                      <w:spacing w:val="-2"/>
                      <w:sz w:val="16"/>
                      <w:szCs w:val="16"/>
                    </w:rPr>
                    <w:t>z</w:t>
                  </w:r>
                  <w:r>
                    <w:rPr>
                      <w:rFonts w:cs="Verdana" w:ascii="Verdana" w:hAnsi="Verdana"/>
                      <w:spacing w:val="1"/>
                      <w:sz w:val="16"/>
                      <w:szCs w:val="16"/>
                    </w:rPr>
                    <w:t>i</w:t>
                  </w:r>
                  <w:r>
                    <w:rPr>
                      <w:rFonts w:cs="Verdana" w:ascii="Verdana" w:hAnsi="Verdana"/>
                      <w:sz w:val="16"/>
                      <w:szCs w:val="16"/>
                    </w:rPr>
                    <w:t>o</w:t>
                  </w:r>
                  <w:r>
                    <w:rPr>
                      <w:rFonts w:cs="Verdana" w:ascii="Verdana" w:hAnsi="Verdana"/>
                      <w:spacing w:val="1"/>
                      <w:sz w:val="16"/>
                      <w:szCs w:val="16"/>
                    </w:rPr>
                    <w:t xml:space="preserve"> </w:t>
                  </w:r>
                  <w:r>
                    <w:rPr>
                      <w:rFonts w:cs="Verdana" w:ascii="Verdana" w:hAnsi="Verdana"/>
                      <w:sz w:val="16"/>
                      <w:szCs w:val="16"/>
                    </w:rPr>
                    <w:t>di p</w:t>
                  </w:r>
                  <w:r>
                    <w:rPr>
                      <w:rFonts w:cs="Verdana" w:ascii="Verdana" w:hAnsi="Verdana"/>
                      <w:spacing w:val="-2"/>
                      <w:sz w:val="16"/>
                      <w:szCs w:val="16"/>
                    </w:rPr>
                    <w:t>a</w:t>
                  </w:r>
                  <w:r>
                    <w:rPr>
                      <w:rFonts w:cs="Verdana" w:ascii="Verdana" w:hAnsi="Verdana"/>
                      <w:spacing w:val="1"/>
                      <w:sz w:val="16"/>
                      <w:szCs w:val="16"/>
                    </w:rPr>
                    <w:t>t</w:t>
                  </w:r>
                  <w:r>
                    <w:rPr>
                      <w:rFonts w:cs="Verdana" w:ascii="Verdana" w:hAnsi="Verdana"/>
                      <w:sz w:val="16"/>
                      <w:szCs w:val="16"/>
                    </w:rPr>
                    <w:t>roc</w:t>
                  </w:r>
                  <w:r>
                    <w:rPr>
                      <w:rFonts w:cs="Verdana" w:ascii="Verdana" w:hAnsi="Verdana"/>
                      <w:spacing w:val="1"/>
                      <w:sz w:val="16"/>
                      <w:szCs w:val="16"/>
                    </w:rPr>
                    <w:t>i</w:t>
                  </w:r>
                  <w:r>
                    <w:rPr>
                      <w:rFonts w:cs="Verdana" w:ascii="Verdana" w:hAnsi="Verdana"/>
                      <w:spacing w:val="-2"/>
                      <w:sz w:val="16"/>
                      <w:szCs w:val="16"/>
                    </w:rPr>
                    <w:t>n</w:t>
                  </w:r>
                  <w:r>
                    <w:rPr>
                      <w:rFonts w:cs="Verdana" w:ascii="Verdana" w:hAnsi="Verdana"/>
                      <w:spacing w:val="1"/>
                      <w:sz w:val="16"/>
                      <w:szCs w:val="16"/>
                    </w:rPr>
                    <w:t>i</w:t>
                  </w:r>
                  <w:r>
                    <w:rPr>
                      <w:rFonts w:cs="Verdana" w:ascii="Verdana" w:hAnsi="Verdana"/>
                      <w:sz w:val="16"/>
                      <w:szCs w:val="16"/>
                    </w:rPr>
                    <w:t>o</w:t>
                  </w:r>
                  <w:r>
                    <w:rPr>
                      <w:rFonts w:cs="Verdana" w:ascii="Verdana" w:hAnsi="Verdana"/>
                      <w:spacing w:val="1"/>
                      <w:sz w:val="16"/>
                      <w:szCs w:val="16"/>
                    </w:rPr>
                    <w:t xml:space="preserve"> </w:t>
                  </w:r>
                  <w:r>
                    <w:rPr>
                      <w:rFonts w:cs="Verdana" w:ascii="Verdana" w:hAnsi="Verdana"/>
                      <w:spacing w:val="-1"/>
                      <w:sz w:val="16"/>
                      <w:szCs w:val="16"/>
                    </w:rPr>
                    <w:t>l</w:t>
                  </w:r>
                  <w:r>
                    <w:rPr>
                      <w:rFonts w:cs="Verdana" w:ascii="Verdana" w:hAnsi="Verdana"/>
                      <w:sz w:val="16"/>
                      <w:szCs w:val="16"/>
                    </w:rPr>
                    <w:t>eg</w:t>
                  </w:r>
                  <w:r>
                    <w:rPr>
                      <w:rFonts w:cs="Verdana" w:ascii="Verdana" w:hAnsi="Verdana"/>
                      <w:spacing w:val="10"/>
                      <w:sz w:val="16"/>
                      <w:szCs w:val="16"/>
                    </w:rPr>
                    <w:t>a</w:t>
                  </w:r>
                  <w:r>
                    <w:rPr>
                      <w:rFonts w:cs="Verdana" w:ascii="Verdana" w:hAnsi="Verdana"/>
                      <w:sz w:val="16"/>
                      <w:szCs w:val="16"/>
                    </w:rPr>
                    <w:softHyphen/>
                  </w:r>
                </w:p>
                <w:p>
                  <w:pPr>
                    <w:pStyle w:val="Normal"/>
                    <w:spacing w:before="1" w:after="0"/>
                    <w:ind w:left="102" w:hanging="0"/>
                    <w:jc w:val="both"/>
                    <w:rPr/>
                  </w:pPr>
                  <w:r>
                    <w:rPr>
                      <w:rFonts w:cs="Verdana" w:ascii="Verdana" w:hAnsi="Verdana"/>
                      <w:spacing w:val="1"/>
                      <w:sz w:val="16"/>
                      <w:szCs w:val="16"/>
                    </w:rPr>
                    <w:t>l</w:t>
                  </w:r>
                  <w:r>
                    <w:rPr>
                      <w:rFonts w:cs="Verdana" w:ascii="Verdana" w:hAnsi="Verdana"/>
                      <w:sz w:val="16"/>
                      <w:szCs w:val="16"/>
                    </w:rPr>
                    <w:t>e</w:t>
                  </w:r>
                  <w:r>
                    <w:rPr>
                      <w:rFonts w:cs="Verdana" w:ascii="Verdana" w:hAnsi="Verdana"/>
                      <w:spacing w:val="-1"/>
                      <w:sz w:val="16"/>
                      <w:szCs w:val="16"/>
                    </w:rPr>
                    <w:t xml:space="preserve"> </w:t>
                  </w:r>
                  <w:r>
                    <w:rPr>
                      <w:rFonts w:cs="Verdana" w:ascii="Verdana" w:hAnsi="Verdana"/>
                      <w:sz w:val="16"/>
                      <w:szCs w:val="16"/>
                    </w:rPr>
                    <w:t>de</w:t>
                  </w:r>
                  <w:r>
                    <w:rPr>
                      <w:rFonts w:cs="Verdana" w:ascii="Verdana" w:hAnsi="Verdana"/>
                      <w:spacing w:val="-1"/>
                      <w:sz w:val="16"/>
                      <w:szCs w:val="16"/>
                    </w:rPr>
                    <w:t>l</w:t>
                  </w:r>
                  <w:r>
                    <w:rPr>
                      <w:rFonts w:cs="Verdana" w:ascii="Verdana" w:hAnsi="Verdana"/>
                      <w:spacing w:val="1"/>
                      <w:sz w:val="16"/>
                      <w:szCs w:val="16"/>
                    </w:rPr>
                    <w:t>l</w:t>
                  </w:r>
                  <w:r>
                    <w:rPr>
                      <w:rFonts w:cs="Verdana" w:ascii="Verdana" w:hAnsi="Verdana"/>
                      <w:sz w:val="16"/>
                      <w:szCs w:val="16"/>
                    </w:rPr>
                    <w:t>’</w:t>
                  </w:r>
                  <w:r>
                    <w:rPr>
                      <w:rFonts w:cs="Verdana" w:ascii="Verdana" w:hAnsi="Verdana"/>
                      <w:spacing w:val="1"/>
                      <w:sz w:val="16"/>
                      <w:szCs w:val="16"/>
                    </w:rPr>
                    <w:t>A</w:t>
                  </w:r>
                  <w:r>
                    <w:rPr>
                      <w:rFonts w:cs="Verdana" w:ascii="Verdana" w:hAnsi="Verdana"/>
                      <w:spacing w:val="-1"/>
                      <w:sz w:val="16"/>
                      <w:szCs w:val="16"/>
                    </w:rPr>
                    <w:t>m</w:t>
                  </w:r>
                  <w:r>
                    <w:rPr>
                      <w:rFonts w:cs="Verdana" w:ascii="Verdana" w:hAnsi="Verdana"/>
                      <w:spacing w:val="-3"/>
                      <w:sz w:val="16"/>
                      <w:szCs w:val="16"/>
                    </w:rPr>
                    <w:t>m</w:t>
                  </w:r>
                  <w:r>
                    <w:rPr>
                      <w:rFonts w:cs="Verdana" w:ascii="Verdana" w:hAnsi="Verdana"/>
                      <w:spacing w:val="3"/>
                      <w:sz w:val="16"/>
                      <w:szCs w:val="16"/>
                    </w:rPr>
                    <w:t>i</w:t>
                  </w:r>
                  <w:r>
                    <w:rPr>
                      <w:rFonts w:cs="Verdana" w:ascii="Verdana" w:hAnsi="Verdana"/>
                      <w:sz w:val="16"/>
                      <w:szCs w:val="16"/>
                    </w:rPr>
                    <w:t>n</w:t>
                  </w:r>
                  <w:r>
                    <w:rPr>
                      <w:rFonts w:cs="Verdana" w:ascii="Verdana" w:hAnsi="Verdana"/>
                      <w:spacing w:val="-1"/>
                      <w:sz w:val="16"/>
                      <w:szCs w:val="16"/>
                    </w:rPr>
                    <w:t>i</w:t>
                  </w:r>
                  <w:r>
                    <w:rPr>
                      <w:rFonts w:cs="Verdana" w:ascii="Verdana" w:hAnsi="Verdana"/>
                      <w:sz w:val="16"/>
                      <w:szCs w:val="16"/>
                    </w:rPr>
                    <w:t>s</w:t>
                  </w:r>
                  <w:r>
                    <w:rPr>
                      <w:rFonts w:cs="Verdana" w:ascii="Verdana" w:hAnsi="Verdana"/>
                      <w:spacing w:val="1"/>
                      <w:sz w:val="16"/>
                      <w:szCs w:val="16"/>
                    </w:rPr>
                    <w:t>t</w:t>
                  </w:r>
                  <w:r>
                    <w:rPr>
                      <w:rFonts w:cs="Verdana" w:ascii="Verdana" w:hAnsi="Verdana"/>
                      <w:sz w:val="16"/>
                      <w:szCs w:val="16"/>
                    </w:rPr>
                    <w:t>r</w:t>
                  </w:r>
                  <w:r>
                    <w:rPr>
                      <w:rFonts w:cs="Verdana" w:ascii="Verdana" w:hAnsi="Verdana"/>
                      <w:spacing w:val="-2"/>
                      <w:sz w:val="16"/>
                      <w:szCs w:val="16"/>
                    </w:rPr>
                    <w:t>a</w:t>
                  </w:r>
                  <w:r>
                    <w:rPr>
                      <w:rFonts w:cs="Verdana" w:ascii="Verdana" w:hAnsi="Verdana"/>
                      <w:sz w:val="16"/>
                      <w:szCs w:val="16"/>
                    </w:rPr>
                    <w:t>z</w:t>
                  </w:r>
                  <w:r>
                    <w:rPr>
                      <w:rFonts w:cs="Verdana" w:ascii="Verdana" w:hAnsi="Verdana"/>
                      <w:spacing w:val="1"/>
                      <w:sz w:val="16"/>
                      <w:szCs w:val="16"/>
                    </w:rPr>
                    <w:t>i</w:t>
                  </w:r>
                  <w:r>
                    <w:rPr>
                      <w:rFonts w:cs="Verdana" w:ascii="Verdana" w:hAnsi="Verdana"/>
                      <w:sz w:val="16"/>
                      <w:szCs w:val="16"/>
                    </w:rPr>
                    <w:t>one</w:t>
                  </w:r>
                  <w:r>
                    <w:rPr>
                      <w:rFonts w:cs="Verdana" w:ascii="Verdana" w:hAnsi="Verdana"/>
                      <w:spacing w:val="-1"/>
                      <w:sz w:val="16"/>
                      <w:szCs w:val="16"/>
                    </w:rPr>
                    <w:t xml:space="preserve"> </w:t>
                  </w:r>
                  <w:r>
                    <w:rPr>
                      <w:rFonts w:cs="Verdana" w:ascii="Verdana" w:hAnsi="Verdana"/>
                      <w:sz w:val="16"/>
                      <w:szCs w:val="16"/>
                    </w:rPr>
                    <w:t>nei r</w:t>
                  </w:r>
                  <w:r>
                    <w:rPr>
                      <w:rFonts w:cs="Verdana" w:ascii="Verdana" w:hAnsi="Verdana"/>
                      <w:spacing w:val="-1"/>
                      <w:sz w:val="16"/>
                      <w:szCs w:val="16"/>
                    </w:rPr>
                    <w:t>i</w:t>
                  </w:r>
                  <w:r>
                    <w:rPr>
                      <w:rFonts w:cs="Verdana" w:ascii="Verdana" w:hAnsi="Verdana"/>
                      <w:sz w:val="16"/>
                      <w:szCs w:val="16"/>
                    </w:rPr>
                    <w:t>cor</w:t>
                  </w:r>
                  <w:r>
                    <w:rPr>
                      <w:rFonts w:cs="Verdana" w:ascii="Verdana" w:hAnsi="Verdana"/>
                      <w:spacing w:val="-2"/>
                      <w:sz w:val="16"/>
                      <w:szCs w:val="16"/>
                    </w:rPr>
                    <w:t>s</w:t>
                  </w:r>
                  <w:r>
                    <w:rPr>
                      <w:rFonts w:cs="Verdana" w:ascii="Verdana" w:hAnsi="Verdana"/>
                      <w:sz w:val="16"/>
                      <w:szCs w:val="16"/>
                    </w:rPr>
                    <w:t>i</w:t>
                  </w:r>
                  <w:r>
                    <w:rPr>
                      <w:rFonts w:cs="Verdana" w:ascii="Verdana" w:hAnsi="Verdana"/>
                      <w:spacing w:val="2"/>
                      <w:sz w:val="16"/>
                      <w:szCs w:val="16"/>
                    </w:rPr>
                    <w:t xml:space="preserve"> </w:t>
                  </w:r>
                  <w:r>
                    <w:rPr>
                      <w:rFonts w:cs="Verdana" w:ascii="Verdana" w:hAnsi="Verdana"/>
                      <w:sz w:val="16"/>
                      <w:szCs w:val="16"/>
                    </w:rPr>
                    <w:t>co</w:t>
                  </w:r>
                  <w:r>
                    <w:rPr>
                      <w:rFonts w:cs="Verdana" w:ascii="Verdana" w:hAnsi="Verdana"/>
                      <w:spacing w:val="-2"/>
                      <w:sz w:val="16"/>
                      <w:szCs w:val="16"/>
                    </w:rPr>
                    <w:t>n</w:t>
                  </w:r>
                  <w:r>
                    <w:rPr>
                      <w:rFonts w:cs="Verdana" w:ascii="Verdana" w:hAnsi="Verdana"/>
                      <w:spacing w:val="1"/>
                      <w:sz w:val="16"/>
                      <w:szCs w:val="16"/>
                    </w:rPr>
                    <w:t>t</w:t>
                  </w:r>
                  <w:r>
                    <w:rPr>
                      <w:rFonts w:cs="Verdana" w:ascii="Verdana" w:hAnsi="Verdana"/>
                      <w:sz w:val="16"/>
                      <w:szCs w:val="16"/>
                    </w:rPr>
                    <w:t>ro</w:t>
                  </w:r>
                  <w:r>
                    <w:rPr>
                      <w:rFonts w:cs="Verdana" w:ascii="Verdana" w:hAnsi="Verdana"/>
                      <w:spacing w:val="-1"/>
                      <w:sz w:val="16"/>
                      <w:szCs w:val="16"/>
                    </w:rPr>
                    <w:t xml:space="preserve"> </w:t>
                  </w:r>
                  <w:r>
                    <w:rPr>
                      <w:rFonts w:cs="Verdana" w:ascii="Verdana" w:hAnsi="Verdana"/>
                      <w:spacing w:val="1"/>
                      <w:sz w:val="16"/>
                      <w:szCs w:val="16"/>
                    </w:rPr>
                    <w:t>l</w:t>
                  </w:r>
                  <w:r>
                    <w:rPr>
                      <w:rFonts w:cs="Verdana" w:ascii="Verdana" w:hAnsi="Verdana"/>
                      <w:spacing w:val="-1"/>
                      <w:sz w:val="16"/>
                      <w:szCs w:val="16"/>
                    </w:rPr>
                    <w:t>’</w:t>
                  </w:r>
                  <w:r>
                    <w:rPr>
                      <w:rFonts w:cs="Verdana" w:ascii="Verdana" w:hAnsi="Verdana"/>
                      <w:sz w:val="16"/>
                      <w:szCs w:val="16"/>
                    </w:rPr>
                    <w:t>au</w:t>
                  </w:r>
                  <w:r>
                    <w:rPr>
                      <w:rFonts w:cs="Verdana" w:ascii="Verdana" w:hAnsi="Verdana"/>
                      <w:spacing w:val="1"/>
                      <w:sz w:val="16"/>
                      <w:szCs w:val="16"/>
                    </w:rPr>
                    <w:t>t</w:t>
                  </w:r>
                  <w:r>
                    <w:rPr>
                      <w:rFonts w:cs="Verdana" w:ascii="Verdana" w:hAnsi="Verdana"/>
                      <w:sz w:val="16"/>
                      <w:szCs w:val="16"/>
                    </w:rPr>
                    <w:t>o</w:t>
                  </w:r>
                  <w:r>
                    <w:rPr>
                      <w:rFonts w:cs="Verdana" w:ascii="Verdana" w:hAnsi="Verdana"/>
                      <w:spacing w:val="-1"/>
                      <w:sz w:val="16"/>
                      <w:szCs w:val="16"/>
                    </w:rPr>
                    <w:t>r</w:t>
                  </w:r>
                  <w:r>
                    <w:rPr>
                      <w:rFonts w:cs="Verdana" w:ascii="Verdana" w:hAnsi="Verdana"/>
                      <w:spacing w:val="1"/>
                      <w:sz w:val="16"/>
                      <w:szCs w:val="16"/>
                    </w:rPr>
                    <w:t>it</w:t>
                  </w:r>
                  <w:r>
                    <w:rPr>
                      <w:rFonts w:cs="Verdana" w:ascii="Verdana" w:hAnsi="Verdana"/>
                      <w:sz w:val="16"/>
                      <w:szCs w:val="16"/>
                    </w:rPr>
                    <w:t>à</w:t>
                  </w:r>
                  <w:r>
                    <w:rPr>
                      <w:rFonts w:cs="Verdana" w:ascii="Verdana" w:hAnsi="Verdana"/>
                      <w:spacing w:val="-1"/>
                      <w:sz w:val="16"/>
                      <w:szCs w:val="16"/>
                    </w:rPr>
                    <w:t xml:space="preserve"> </w:t>
                  </w:r>
                  <w:r>
                    <w:rPr>
                      <w:rFonts w:cs="Verdana" w:ascii="Verdana" w:hAnsi="Verdana"/>
                      <w:sz w:val="16"/>
                      <w:szCs w:val="16"/>
                    </w:rPr>
                    <w:t>c</w:t>
                  </w:r>
                  <w:r>
                    <w:rPr>
                      <w:rFonts w:cs="Verdana" w:ascii="Verdana" w:hAnsi="Verdana"/>
                      <w:spacing w:val="2"/>
                      <w:sz w:val="16"/>
                      <w:szCs w:val="16"/>
                    </w:rPr>
                    <w:t>o</w:t>
                  </w:r>
                  <w:r>
                    <w:rPr>
                      <w:rFonts w:cs="Verdana" w:ascii="Verdana" w:hAnsi="Verdana"/>
                      <w:spacing w:val="-3"/>
                      <w:sz w:val="16"/>
                      <w:szCs w:val="16"/>
                    </w:rPr>
                    <w:t>m</w:t>
                  </w:r>
                  <w:r>
                    <w:rPr>
                      <w:rFonts w:cs="Verdana" w:ascii="Verdana" w:hAnsi="Verdana"/>
                      <w:sz w:val="16"/>
                      <w:szCs w:val="16"/>
                    </w:rPr>
                    <w:t>pe</w:t>
                  </w:r>
                  <w:r>
                    <w:rPr>
                      <w:rFonts w:cs="Verdana" w:ascii="Verdana" w:hAnsi="Verdana"/>
                      <w:spacing w:val="1"/>
                      <w:sz w:val="16"/>
                      <w:szCs w:val="16"/>
                    </w:rPr>
                    <w:t>t</w:t>
                  </w:r>
                  <w:r>
                    <w:rPr>
                      <w:rFonts w:cs="Verdana" w:ascii="Verdana" w:hAnsi="Verdana"/>
                      <w:sz w:val="16"/>
                      <w:szCs w:val="16"/>
                    </w:rPr>
                    <w:t>en</w:t>
                  </w:r>
                  <w:r>
                    <w:rPr>
                      <w:rFonts w:cs="Verdana" w:ascii="Verdana" w:hAnsi="Verdana"/>
                      <w:spacing w:val="-1"/>
                      <w:sz w:val="16"/>
                      <w:szCs w:val="16"/>
                    </w:rPr>
                    <w:t>t</w:t>
                  </w:r>
                  <w:r>
                    <w:rPr>
                      <w:rFonts w:cs="Verdana" w:ascii="Verdana" w:hAnsi="Verdana"/>
                      <w:sz w:val="16"/>
                      <w:szCs w:val="16"/>
                    </w:rPr>
                    <w:t>e</w:t>
                  </w:r>
                  <w:r>
                    <w:rPr>
                      <w:rFonts w:cs="Verdana" w:ascii="Verdana" w:hAnsi="Verdana"/>
                      <w:spacing w:val="1"/>
                      <w:sz w:val="16"/>
                      <w:szCs w:val="16"/>
                    </w:rPr>
                    <w:t xml:space="preserve"> </w:t>
                  </w:r>
                  <w:r>
                    <w:rPr>
                      <w:rFonts w:cs="Verdana" w:ascii="Verdana" w:hAnsi="Verdana"/>
                      <w:spacing w:val="-1"/>
                      <w:sz w:val="16"/>
                      <w:szCs w:val="16"/>
                    </w:rPr>
                    <w:t>(</w:t>
                  </w:r>
                  <w:r>
                    <w:rPr>
                      <w:rFonts w:cs="Verdana" w:ascii="Verdana" w:hAnsi="Verdana"/>
                      <w:sz w:val="16"/>
                      <w:szCs w:val="16"/>
                    </w:rPr>
                    <w:t>ar</w:t>
                  </w:r>
                  <w:r>
                    <w:rPr>
                      <w:rFonts w:cs="Verdana" w:ascii="Verdana" w:hAnsi="Verdana"/>
                      <w:spacing w:val="-1"/>
                      <w:sz w:val="16"/>
                      <w:szCs w:val="16"/>
                    </w:rPr>
                    <w:t>t</w:t>
                  </w:r>
                  <w:r>
                    <w:rPr>
                      <w:rFonts w:cs="Verdana" w:ascii="Verdana" w:hAnsi="Verdana"/>
                      <w:spacing w:val="1"/>
                      <w:sz w:val="16"/>
                      <w:szCs w:val="16"/>
                    </w:rPr>
                    <w:t>i</w:t>
                  </w:r>
                  <w:r>
                    <w:rPr>
                      <w:rFonts w:cs="Verdana" w:ascii="Verdana" w:hAnsi="Verdana"/>
                      <w:sz w:val="16"/>
                      <w:szCs w:val="16"/>
                    </w:rPr>
                    <w:t>co</w:t>
                  </w:r>
                  <w:r>
                    <w:rPr>
                      <w:rFonts w:cs="Verdana" w:ascii="Verdana" w:hAnsi="Verdana"/>
                      <w:spacing w:val="1"/>
                      <w:sz w:val="16"/>
                      <w:szCs w:val="16"/>
                    </w:rPr>
                    <w:t>l</w:t>
                  </w:r>
                  <w:r>
                    <w:rPr>
                      <w:rFonts w:cs="Verdana" w:ascii="Verdana" w:hAnsi="Verdana"/>
                      <w:sz w:val="16"/>
                      <w:szCs w:val="16"/>
                    </w:rPr>
                    <w:t>o</w:t>
                  </w:r>
                  <w:r>
                    <w:rPr>
                      <w:rFonts w:cs="Verdana" w:ascii="Verdana" w:hAnsi="Verdana"/>
                      <w:spacing w:val="-1"/>
                      <w:sz w:val="16"/>
                      <w:szCs w:val="16"/>
                    </w:rPr>
                    <w:t xml:space="preserve"> </w:t>
                  </w:r>
                  <w:r>
                    <w:rPr>
                      <w:rFonts w:cs="Verdana" w:ascii="Verdana" w:hAnsi="Verdana"/>
                      <w:sz w:val="16"/>
                      <w:szCs w:val="16"/>
                    </w:rPr>
                    <w:t>7</w:t>
                  </w:r>
                  <w:r>
                    <w:rPr>
                      <w:rFonts w:cs="Verdana" w:ascii="Verdana" w:hAnsi="Verdana"/>
                      <w:spacing w:val="1"/>
                      <w:sz w:val="16"/>
                      <w:szCs w:val="16"/>
                    </w:rPr>
                    <w:t xml:space="preserve"> </w:t>
                  </w:r>
                  <w:r>
                    <w:rPr>
                      <w:rFonts w:cs="Verdana" w:ascii="Verdana" w:hAnsi="Verdana"/>
                      <w:spacing w:val="-1"/>
                      <w:sz w:val="16"/>
                      <w:szCs w:val="16"/>
                    </w:rPr>
                    <w:t>C</w:t>
                  </w:r>
                  <w:r>
                    <w:rPr>
                      <w:rFonts w:cs="Verdana" w:ascii="Verdana" w:hAnsi="Verdana"/>
                      <w:spacing w:val="9"/>
                      <w:sz w:val="16"/>
                      <w:szCs w:val="16"/>
                    </w:rPr>
                    <w:t>a</w:t>
                  </w:r>
                  <w:r>
                    <w:rPr>
                      <w:rFonts w:cs="Verdana" w:ascii="Verdana" w:hAnsi="Verdana"/>
                      <w:sz w:val="16"/>
                      <w:szCs w:val="16"/>
                    </w:rPr>
                    <w:softHyphen/>
                  </w:r>
                </w:p>
                <w:p>
                  <w:pPr>
                    <w:pStyle w:val="Normal"/>
                    <w:spacing w:lineRule="exact" w:line="250"/>
                    <w:ind w:left="102" w:hanging="0"/>
                    <w:jc w:val="both"/>
                    <w:rPr/>
                  </w:pPr>
                  <w:r>
                    <w:rPr>
                      <w:rFonts w:cs="Verdana" w:ascii="Verdana" w:hAnsi="Verdana"/>
                      <w:sz w:val="16"/>
                      <w:szCs w:val="16"/>
                    </w:rPr>
                    <w:t>p</w:t>
                  </w:r>
                  <w:r>
                    <w:rPr>
                      <w:rFonts w:cs="Verdana" w:ascii="Verdana" w:hAnsi="Verdana"/>
                      <w:spacing w:val="-1"/>
                      <w:sz w:val="16"/>
                      <w:szCs w:val="16"/>
                    </w:rPr>
                    <w:t>i</w:t>
                  </w:r>
                  <w:r>
                    <w:rPr>
                      <w:rFonts w:cs="Verdana" w:ascii="Verdana" w:hAnsi="Verdana"/>
                      <w:spacing w:val="1"/>
                      <w:sz w:val="16"/>
                      <w:szCs w:val="16"/>
                    </w:rPr>
                    <w:t>t</w:t>
                  </w:r>
                  <w:r>
                    <w:rPr>
                      <w:rFonts w:cs="Verdana" w:ascii="Verdana" w:hAnsi="Verdana"/>
                      <w:sz w:val="16"/>
                      <w:szCs w:val="16"/>
                    </w:rPr>
                    <w:t>o</w:t>
                  </w:r>
                  <w:r>
                    <w:rPr>
                      <w:rFonts w:cs="Verdana" w:ascii="Verdana" w:hAnsi="Verdana"/>
                      <w:spacing w:val="1"/>
                      <w:sz w:val="16"/>
                      <w:szCs w:val="16"/>
                    </w:rPr>
                    <w:t>l</w:t>
                  </w:r>
                  <w:r>
                    <w:rPr>
                      <w:rFonts w:cs="Verdana" w:ascii="Verdana" w:hAnsi="Verdana"/>
                      <w:spacing w:val="-2"/>
                      <w:sz w:val="16"/>
                      <w:szCs w:val="16"/>
                    </w:rPr>
                    <w:t>a</w:t>
                  </w:r>
                  <w:r>
                    <w:rPr>
                      <w:rFonts w:cs="Verdana" w:ascii="Verdana" w:hAnsi="Verdana"/>
                      <w:spacing w:val="1"/>
                      <w:sz w:val="16"/>
                      <w:szCs w:val="16"/>
                    </w:rPr>
                    <w:t>t</w:t>
                  </w:r>
                  <w:r>
                    <w:rPr>
                      <w:rFonts w:cs="Verdana" w:ascii="Verdana" w:hAnsi="Verdana"/>
                      <w:sz w:val="16"/>
                      <w:szCs w:val="16"/>
                    </w:rPr>
                    <w:t>o</w:t>
                  </w:r>
                  <w:r>
                    <w:rPr>
                      <w:rFonts w:cs="Verdana" w:ascii="Verdana" w:hAnsi="Verdana"/>
                      <w:spacing w:val="1"/>
                      <w:sz w:val="16"/>
                      <w:szCs w:val="16"/>
                    </w:rPr>
                    <w:t xml:space="preserve"> </w:t>
                  </w:r>
                  <w:r>
                    <w:rPr>
                      <w:rFonts w:cs="Verdana" w:ascii="Verdana" w:hAnsi="Verdana"/>
                      <w:spacing w:val="-1"/>
                      <w:sz w:val="16"/>
                      <w:szCs w:val="16"/>
                    </w:rPr>
                    <w:t>t</w:t>
                  </w:r>
                  <w:r>
                    <w:rPr>
                      <w:rFonts w:cs="Verdana" w:ascii="Verdana" w:hAnsi="Verdana"/>
                      <w:sz w:val="16"/>
                      <w:szCs w:val="16"/>
                    </w:rPr>
                    <w:t>ecn</w:t>
                  </w:r>
                  <w:r>
                    <w:rPr>
                      <w:rFonts w:cs="Verdana" w:ascii="Verdana" w:hAnsi="Verdana"/>
                      <w:spacing w:val="1"/>
                      <w:sz w:val="16"/>
                      <w:szCs w:val="16"/>
                    </w:rPr>
                    <w:t>i</w:t>
                  </w:r>
                  <w:r>
                    <w:rPr>
                      <w:rFonts w:cs="Verdana" w:ascii="Verdana" w:hAnsi="Verdana"/>
                      <w:sz w:val="16"/>
                      <w:szCs w:val="16"/>
                    </w:rPr>
                    <w:t>c</w:t>
                  </w:r>
                  <w:r>
                    <w:rPr>
                      <w:rFonts w:cs="Verdana" w:ascii="Verdana" w:hAnsi="Verdana"/>
                      <w:spacing w:val="-2"/>
                      <w:sz w:val="16"/>
                      <w:szCs w:val="16"/>
                    </w:rPr>
                    <w:t>o</w:t>
                  </w:r>
                  <w:r>
                    <w:rPr>
                      <w:rFonts w:cs="Verdana" w:ascii="Verdana" w:hAnsi="Verdana"/>
                      <w:sz w:val="16"/>
                      <w:szCs w:val="16"/>
                    </w:rPr>
                    <w:t>)</w:t>
                  </w:r>
                </w:p>
              </w:tc>
              <w:tc>
                <w:tcPr>
                  <w:tcW w:w="1337" w:type="dxa"/>
                  <w:tcBorders>
                    <w:top w:val="single" w:sz="4" w:space="0" w:color="000001"/>
                    <w:left w:val="single" w:sz="4" w:space="0" w:color="000001"/>
                    <w:bottom w:val="single" w:sz="4" w:space="0" w:color="000001"/>
                    <w:insideH w:val="single" w:sz="4" w:space="0" w:color="000001"/>
                  </w:tcBorders>
                  <w:shd w:fill="auto" w:val="clear"/>
                </w:tcPr>
                <w:p>
                  <w:pPr>
                    <w:pStyle w:val="Normal"/>
                    <w:spacing w:lineRule="exact" w:line="250"/>
                    <w:ind w:left="571" w:right="568" w:hanging="0"/>
                    <w:jc w:val="both"/>
                    <w:rPr>
                      <w:rFonts w:ascii="Verdana" w:hAnsi="Verdana" w:cs="Verdana"/>
                      <w:sz w:val="16"/>
                      <w:szCs w:val="16"/>
                    </w:rPr>
                  </w:pPr>
                  <w:r>
                    <w:rPr>
                      <w:rFonts w:cs="Verdana" w:ascii="Verdana" w:hAnsi="Verdana"/>
                      <w:sz w:val="16"/>
                      <w:szCs w:val="16"/>
                    </w:rPr>
                    <w:t>4</w:t>
                  </w:r>
                </w:p>
              </w:tc>
              <w:tc>
                <w:tcPr>
                  <w:tcW w:w="956"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napToGrid w:val="false"/>
                    <w:jc w:val="both"/>
                    <w:rPr>
                      <w:rFonts w:ascii="Verdana" w:hAnsi="Verdana" w:cs="Verdana"/>
                      <w:sz w:val="16"/>
                      <w:szCs w:val="16"/>
                    </w:rPr>
                  </w:pPr>
                  <w:r>
                    <w:rPr>
                      <w:rFonts w:cs="Verdana" w:ascii="Verdana" w:hAnsi="Verdana"/>
                      <w:sz w:val="16"/>
                      <w:szCs w:val="16"/>
                    </w:rPr>
                  </w:r>
                </w:p>
              </w:tc>
            </w:tr>
          </w:tbl>
          <w:p>
            <w:pPr>
              <w:pStyle w:val="Normal"/>
              <w:spacing w:lineRule="exact" w:line="252" w:before="2" w:after="0"/>
              <w:ind w:left="102" w:right="278" w:hanging="0"/>
              <w:jc w:val="both"/>
              <w:rPr>
                <w:rFonts w:ascii="Verdana" w:hAnsi="Verdana" w:cs="Verdana"/>
                <w:sz w:val="16"/>
                <w:szCs w:val="16"/>
              </w:rPr>
            </w:pPr>
            <w:r>
              <w:rPr>
                <w:rFonts w:cs="Verdana" w:ascii="Verdana" w:hAnsi="Verdana"/>
                <w:sz w:val="16"/>
                <w:szCs w:val="16"/>
              </w:rPr>
            </w:r>
          </w:p>
        </w:tc>
        <w:tc>
          <w:tcPr>
            <w:tcW w:w="795" w:type="dxa"/>
            <w:tcBorders>
              <w:top w:val="single" w:sz="4" w:space="0" w:color="000001"/>
              <w:left w:val="single" w:sz="4" w:space="0" w:color="000001"/>
              <w:bottom w:val="single" w:sz="4" w:space="0" w:color="000001"/>
              <w:insideH w:val="single" w:sz="4" w:space="0" w:color="000001"/>
            </w:tcBorders>
            <w:shd w:fill="auto" w:val="clear"/>
          </w:tcPr>
          <w:p>
            <w:pPr>
              <w:pStyle w:val="Normal"/>
              <w:snapToGrid w:val="false"/>
              <w:spacing w:lineRule="exact" w:line="252"/>
              <w:ind w:left="571" w:right="568" w:hanging="0"/>
              <w:rPr>
                <w:rFonts w:ascii="Verdana" w:hAnsi="Verdana" w:cs="Verdana"/>
                <w:sz w:val="18"/>
                <w:szCs w:val="18"/>
              </w:rPr>
            </w:pPr>
            <w:r>
              <w:rPr>
                <w:rFonts w:cs="Verdana" w:ascii="Verdana" w:hAnsi="Verdana"/>
                <w:sz w:val="18"/>
                <w:szCs w:val="18"/>
              </w:rPr>
              <w:t>4</w:t>
            </w:r>
          </w:p>
        </w:tc>
        <w:tc>
          <w:tcPr>
            <w:tcW w:w="95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napToGrid w:val="false"/>
              <w:jc w:val="both"/>
              <w:rPr>
                <w:rFonts w:ascii="Verdana" w:hAnsi="Verdana" w:cs="Verdana"/>
                <w:sz w:val="18"/>
                <w:szCs w:val="18"/>
              </w:rPr>
            </w:pPr>
            <w:r>
              <w:rPr>
                <w:rFonts w:cs="Verdana" w:ascii="Verdana" w:hAnsi="Verdana"/>
                <w:sz w:val="18"/>
                <w:szCs w:val="18"/>
              </w:rPr>
            </w:r>
          </w:p>
          <w:p>
            <w:pPr>
              <w:pStyle w:val="Normal"/>
              <w:jc w:val="both"/>
              <w:rPr>
                <w:rFonts w:ascii="Verdana" w:hAnsi="Verdana" w:cs="Verdana"/>
                <w:sz w:val="18"/>
                <w:szCs w:val="18"/>
              </w:rPr>
            </w:pPr>
            <w:r>
              <w:rPr>
                <w:rFonts w:cs="Verdana" w:ascii="Verdana" w:hAnsi="Verdana"/>
                <w:sz w:val="18"/>
                <w:szCs w:val="18"/>
              </w:rPr>
            </w:r>
          </w:p>
        </w:tc>
      </w:tr>
      <w:tr>
        <w:trPr>
          <w:trHeight w:val="516" w:hRule="exact"/>
        </w:trPr>
        <w:tc>
          <w:tcPr>
            <w:tcW w:w="8331" w:type="dxa"/>
            <w:tcBorders>
              <w:top w:val="single" w:sz="4" w:space="0" w:color="000001"/>
              <w:left w:val="single" w:sz="4" w:space="0" w:color="000001"/>
              <w:bottom w:val="single" w:sz="4" w:space="0" w:color="000001"/>
              <w:insideH w:val="single" w:sz="4" w:space="0" w:color="000001"/>
            </w:tcBorders>
            <w:shd w:fill="auto" w:val="clear"/>
          </w:tcPr>
          <w:p>
            <w:pPr>
              <w:pStyle w:val="Normal"/>
              <w:spacing w:lineRule="exact" w:line="250"/>
              <w:ind w:left="102" w:hanging="0"/>
              <w:jc w:val="both"/>
              <w:rPr/>
            </w:pPr>
            <w:r>
              <w:rPr>
                <w:rFonts w:cs="Verdana" w:ascii="Verdana" w:hAnsi="Verdana"/>
                <w:spacing w:val="-1"/>
                <w:sz w:val="16"/>
                <w:szCs w:val="16"/>
              </w:rPr>
              <w:t>Q</w:t>
            </w:r>
            <w:r>
              <w:rPr>
                <w:rFonts w:cs="Verdana" w:ascii="Verdana" w:hAnsi="Verdana"/>
                <w:sz w:val="16"/>
                <w:szCs w:val="16"/>
              </w:rPr>
              <w:t>ua</w:t>
            </w:r>
            <w:r>
              <w:rPr>
                <w:rFonts w:cs="Verdana" w:ascii="Verdana" w:hAnsi="Verdana"/>
                <w:spacing w:val="1"/>
                <w:sz w:val="16"/>
                <w:szCs w:val="16"/>
              </w:rPr>
              <w:t>l</w:t>
            </w:r>
            <w:r>
              <w:rPr>
                <w:rFonts w:cs="Verdana" w:ascii="Verdana" w:hAnsi="Verdana"/>
                <w:spacing w:val="-1"/>
                <w:sz w:val="16"/>
                <w:szCs w:val="16"/>
              </w:rPr>
              <w:t>i</w:t>
            </w:r>
            <w:r>
              <w:rPr>
                <w:rFonts w:cs="Verdana" w:ascii="Verdana" w:hAnsi="Verdana"/>
                <w:spacing w:val="1"/>
                <w:sz w:val="16"/>
                <w:szCs w:val="16"/>
              </w:rPr>
              <w:t>t</w:t>
            </w:r>
            <w:r>
              <w:rPr>
                <w:rFonts w:cs="Verdana" w:ascii="Verdana" w:hAnsi="Verdana"/>
                <w:sz w:val="16"/>
                <w:szCs w:val="16"/>
              </w:rPr>
              <w:t>à</w:t>
            </w:r>
            <w:r>
              <w:rPr>
                <w:rFonts w:cs="Verdana" w:ascii="Verdana" w:hAnsi="Verdana"/>
                <w:spacing w:val="1"/>
                <w:sz w:val="16"/>
                <w:szCs w:val="16"/>
              </w:rPr>
              <w:t xml:space="preserve"> </w:t>
            </w:r>
            <w:r>
              <w:rPr>
                <w:rFonts w:cs="Verdana" w:ascii="Verdana" w:hAnsi="Verdana"/>
                <w:sz w:val="16"/>
                <w:szCs w:val="16"/>
              </w:rPr>
              <w:t>e</w:t>
            </w:r>
            <w:r>
              <w:rPr>
                <w:rFonts w:cs="Verdana" w:ascii="Verdana" w:hAnsi="Verdana"/>
                <w:spacing w:val="-1"/>
                <w:sz w:val="16"/>
                <w:szCs w:val="16"/>
              </w:rPr>
              <w:t xml:space="preserve"> </w:t>
            </w:r>
            <w:r>
              <w:rPr>
                <w:rFonts w:cs="Verdana" w:ascii="Verdana" w:hAnsi="Verdana"/>
                <w:sz w:val="16"/>
                <w:szCs w:val="16"/>
              </w:rPr>
              <w:t>c</w:t>
            </w:r>
            <w:r>
              <w:rPr>
                <w:rFonts w:cs="Verdana" w:ascii="Verdana" w:hAnsi="Verdana"/>
                <w:spacing w:val="2"/>
                <w:sz w:val="16"/>
                <w:szCs w:val="16"/>
              </w:rPr>
              <w:t>o</w:t>
            </w:r>
            <w:r>
              <w:rPr>
                <w:rFonts w:cs="Verdana" w:ascii="Verdana" w:hAnsi="Verdana"/>
                <w:spacing w:val="-5"/>
                <w:sz w:val="16"/>
                <w:szCs w:val="16"/>
              </w:rPr>
              <w:t>m</w:t>
            </w:r>
            <w:r>
              <w:rPr>
                <w:rFonts w:cs="Verdana" w:ascii="Verdana" w:hAnsi="Verdana"/>
                <w:sz w:val="16"/>
                <w:szCs w:val="16"/>
              </w:rPr>
              <w:t>p</w:t>
            </w:r>
            <w:r>
              <w:rPr>
                <w:rFonts w:cs="Verdana" w:ascii="Verdana" w:hAnsi="Verdana"/>
                <w:spacing w:val="1"/>
                <w:sz w:val="16"/>
                <w:szCs w:val="16"/>
              </w:rPr>
              <w:t>l</w:t>
            </w:r>
            <w:r>
              <w:rPr>
                <w:rFonts w:cs="Verdana" w:ascii="Verdana" w:hAnsi="Verdana"/>
                <w:sz w:val="16"/>
                <w:szCs w:val="16"/>
              </w:rPr>
              <w:t>e</w:t>
            </w:r>
            <w:r>
              <w:rPr>
                <w:rFonts w:cs="Verdana" w:ascii="Verdana" w:hAnsi="Verdana"/>
                <w:spacing w:val="1"/>
                <w:sz w:val="16"/>
                <w:szCs w:val="16"/>
              </w:rPr>
              <w:t>t</w:t>
            </w:r>
            <w:r>
              <w:rPr>
                <w:rFonts w:cs="Verdana" w:ascii="Verdana" w:hAnsi="Verdana"/>
                <w:sz w:val="16"/>
                <w:szCs w:val="16"/>
              </w:rPr>
              <w:t>ezza</w:t>
            </w:r>
            <w:r>
              <w:rPr>
                <w:rFonts w:cs="Verdana" w:ascii="Verdana" w:hAnsi="Verdana"/>
                <w:spacing w:val="-1"/>
                <w:sz w:val="16"/>
                <w:szCs w:val="16"/>
              </w:rPr>
              <w:t xml:space="preserve"> </w:t>
            </w:r>
            <w:r>
              <w:rPr>
                <w:rFonts w:cs="Verdana" w:ascii="Verdana" w:hAnsi="Verdana"/>
                <w:sz w:val="16"/>
                <w:szCs w:val="16"/>
              </w:rPr>
              <w:t>de</w:t>
            </w:r>
            <w:r>
              <w:rPr>
                <w:rFonts w:cs="Verdana" w:ascii="Verdana" w:hAnsi="Verdana"/>
                <w:spacing w:val="-1"/>
                <w:sz w:val="16"/>
                <w:szCs w:val="16"/>
              </w:rPr>
              <w:t>l</w:t>
            </w:r>
            <w:r>
              <w:rPr>
                <w:rFonts w:cs="Verdana" w:ascii="Verdana" w:hAnsi="Verdana"/>
                <w:spacing w:val="1"/>
                <w:sz w:val="16"/>
                <w:szCs w:val="16"/>
              </w:rPr>
              <w:t>l</w:t>
            </w:r>
            <w:r>
              <w:rPr>
                <w:rFonts w:cs="Verdana" w:ascii="Verdana" w:hAnsi="Verdana"/>
                <w:sz w:val="16"/>
                <w:szCs w:val="16"/>
              </w:rPr>
              <w:t>e</w:t>
            </w:r>
            <w:r>
              <w:rPr>
                <w:rFonts w:cs="Verdana" w:ascii="Verdana" w:hAnsi="Verdana"/>
                <w:spacing w:val="1"/>
                <w:sz w:val="16"/>
                <w:szCs w:val="16"/>
              </w:rPr>
              <w:t xml:space="preserve"> </w:t>
            </w:r>
            <w:r>
              <w:rPr>
                <w:rFonts w:cs="Verdana" w:ascii="Verdana" w:hAnsi="Verdana"/>
                <w:spacing w:val="-2"/>
                <w:sz w:val="16"/>
                <w:szCs w:val="16"/>
              </w:rPr>
              <w:t>a</w:t>
            </w:r>
            <w:r>
              <w:rPr>
                <w:rFonts w:cs="Verdana" w:ascii="Verdana" w:hAnsi="Verdana"/>
                <w:spacing w:val="1"/>
                <w:sz w:val="16"/>
                <w:szCs w:val="16"/>
              </w:rPr>
              <w:t>t</w:t>
            </w:r>
            <w:r>
              <w:rPr>
                <w:rFonts w:cs="Verdana" w:ascii="Verdana" w:hAnsi="Verdana"/>
                <w:spacing w:val="-1"/>
                <w:sz w:val="16"/>
                <w:szCs w:val="16"/>
              </w:rPr>
              <w:t>t</w:t>
            </w:r>
            <w:r>
              <w:rPr>
                <w:rFonts w:cs="Verdana" w:ascii="Verdana" w:hAnsi="Verdana"/>
                <w:spacing w:val="1"/>
                <w:sz w:val="16"/>
                <w:szCs w:val="16"/>
              </w:rPr>
              <w:t>i</w:t>
            </w:r>
            <w:r>
              <w:rPr>
                <w:rFonts w:cs="Verdana" w:ascii="Verdana" w:hAnsi="Verdana"/>
                <w:sz w:val="16"/>
                <w:szCs w:val="16"/>
              </w:rPr>
              <w:t>v</w:t>
            </w:r>
            <w:r>
              <w:rPr>
                <w:rFonts w:cs="Verdana" w:ascii="Verdana" w:hAnsi="Verdana"/>
                <w:spacing w:val="-1"/>
                <w:sz w:val="16"/>
                <w:szCs w:val="16"/>
              </w:rPr>
              <w:t>i</w:t>
            </w:r>
            <w:r>
              <w:rPr>
                <w:rFonts w:cs="Verdana" w:ascii="Verdana" w:hAnsi="Verdana"/>
                <w:spacing w:val="1"/>
                <w:sz w:val="16"/>
                <w:szCs w:val="16"/>
              </w:rPr>
              <w:t>t</w:t>
            </w:r>
            <w:r>
              <w:rPr>
                <w:rFonts w:cs="Verdana" w:ascii="Verdana" w:hAnsi="Verdana"/>
                <w:sz w:val="16"/>
                <w:szCs w:val="16"/>
              </w:rPr>
              <w:t>à</w:t>
            </w:r>
            <w:r>
              <w:rPr>
                <w:rFonts w:cs="Verdana" w:ascii="Verdana" w:hAnsi="Verdana"/>
                <w:spacing w:val="1"/>
                <w:sz w:val="16"/>
                <w:szCs w:val="16"/>
              </w:rPr>
              <w:t xml:space="preserve"> </w:t>
            </w:r>
            <w:r>
              <w:rPr>
                <w:rFonts w:cs="Verdana" w:ascii="Verdana" w:hAnsi="Verdana"/>
                <w:spacing w:val="-1"/>
                <w:sz w:val="16"/>
                <w:szCs w:val="16"/>
              </w:rPr>
              <w:t>i</w:t>
            </w:r>
            <w:r>
              <w:rPr>
                <w:rFonts w:cs="Verdana" w:ascii="Verdana" w:hAnsi="Verdana"/>
                <w:sz w:val="16"/>
                <w:szCs w:val="16"/>
              </w:rPr>
              <w:t>nere</w:t>
            </w:r>
            <w:r>
              <w:rPr>
                <w:rFonts w:cs="Verdana" w:ascii="Verdana" w:hAnsi="Verdana"/>
                <w:spacing w:val="-2"/>
                <w:sz w:val="16"/>
                <w:szCs w:val="16"/>
              </w:rPr>
              <w:t>n</w:t>
            </w:r>
            <w:r>
              <w:rPr>
                <w:rFonts w:cs="Verdana" w:ascii="Verdana" w:hAnsi="Verdana"/>
                <w:spacing w:val="1"/>
                <w:sz w:val="16"/>
                <w:szCs w:val="16"/>
              </w:rPr>
              <w:t>t</w:t>
            </w:r>
            <w:r>
              <w:rPr>
                <w:rFonts w:cs="Verdana" w:ascii="Verdana" w:hAnsi="Verdana"/>
                <w:sz w:val="16"/>
                <w:szCs w:val="16"/>
              </w:rPr>
              <w:t>i ge</w:t>
            </w:r>
            <w:r>
              <w:rPr>
                <w:rFonts w:cs="Verdana" w:ascii="Verdana" w:hAnsi="Verdana"/>
                <w:spacing w:val="-2"/>
                <w:sz w:val="16"/>
                <w:szCs w:val="16"/>
              </w:rPr>
              <w:t>s</w:t>
            </w:r>
            <w:r>
              <w:rPr>
                <w:rFonts w:cs="Verdana" w:ascii="Verdana" w:hAnsi="Verdana"/>
                <w:spacing w:val="1"/>
                <w:sz w:val="16"/>
                <w:szCs w:val="16"/>
              </w:rPr>
              <w:t>ti</w:t>
            </w:r>
            <w:r>
              <w:rPr>
                <w:rFonts w:cs="Verdana" w:ascii="Verdana" w:hAnsi="Verdana"/>
                <w:sz w:val="16"/>
                <w:szCs w:val="16"/>
              </w:rPr>
              <w:t>one</w:t>
            </w:r>
            <w:r>
              <w:rPr>
                <w:rFonts w:cs="Verdana" w:ascii="Verdana" w:hAnsi="Verdana"/>
                <w:spacing w:val="-1"/>
                <w:sz w:val="16"/>
                <w:szCs w:val="16"/>
              </w:rPr>
              <w:t xml:space="preserve"> </w:t>
            </w:r>
            <w:r>
              <w:rPr>
                <w:rFonts w:cs="Verdana" w:ascii="Verdana" w:hAnsi="Verdana"/>
                <w:sz w:val="16"/>
                <w:szCs w:val="16"/>
              </w:rPr>
              <w:t>e</w:t>
            </w:r>
            <w:r>
              <w:rPr>
                <w:rFonts w:cs="Verdana" w:ascii="Verdana" w:hAnsi="Verdana"/>
                <w:spacing w:val="1"/>
                <w:sz w:val="16"/>
                <w:szCs w:val="16"/>
              </w:rPr>
              <w:t xml:space="preserve"> </w:t>
            </w:r>
            <w:r>
              <w:rPr>
                <w:rFonts w:cs="Verdana" w:ascii="Verdana" w:hAnsi="Verdana"/>
                <w:spacing w:val="-3"/>
                <w:sz w:val="16"/>
                <w:szCs w:val="16"/>
              </w:rPr>
              <w:t>m</w:t>
            </w:r>
            <w:r>
              <w:rPr>
                <w:rFonts w:cs="Verdana" w:ascii="Verdana" w:hAnsi="Verdana"/>
                <w:sz w:val="16"/>
                <w:szCs w:val="16"/>
              </w:rPr>
              <w:t>a</w:t>
            </w:r>
            <w:r>
              <w:rPr>
                <w:rFonts w:cs="Verdana" w:ascii="Verdana" w:hAnsi="Verdana"/>
                <w:spacing w:val="2"/>
                <w:sz w:val="16"/>
                <w:szCs w:val="16"/>
              </w:rPr>
              <w:t>n</w:t>
            </w:r>
            <w:r>
              <w:rPr>
                <w:rFonts w:cs="Verdana" w:ascii="Verdana" w:hAnsi="Verdana"/>
                <w:sz w:val="16"/>
                <w:szCs w:val="16"/>
              </w:rPr>
              <w:t>u</w:t>
            </w:r>
            <w:r>
              <w:rPr>
                <w:rFonts w:cs="Verdana" w:ascii="Verdana" w:hAnsi="Verdana"/>
                <w:spacing w:val="1"/>
                <w:sz w:val="16"/>
                <w:szCs w:val="16"/>
              </w:rPr>
              <w:t>t</w:t>
            </w:r>
            <w:r>
              <w:rPr>
                <w:rFonts w:cs="Verdana" w:ascii="Verdana" w:hAnsi="Verdana"/>
                <w:sz w:val="16"/>
                <w:szCs w:val="16"/>
              </w:rPr>
              <w:t>e</w:t>
            </w:r>
            <w:r>
              <w:rPr>
                <w:rFonts w:cs="Verdana" w:ascii="Verdana" w:hAnsi="Verdana"/>
                <w:spacing w:val="-2"/>
                <w:sz w:val="16"/>
                <w:szCs w:val="16"/>
              </w:rPr>
              <w:t>n</w:t>
            </w:r>
            <w:r>
              <w:rPr>
                <w:rFonts w:cs="Verdana" w:ascii="Verdana" w:hAnsi="Verdana"/>
                <w:sz w:val="16"/>
                <w:szCs w:val="16"/>
              </w:rPr>
              <w:t>z</w:t>
            </w:r>
            <w:r>
              <w:rPr>
                <w:rFonts w:cs="Verdana" w:ascii="Verdana" w:hAnsi="Verdana"/>
                <w:spacing w:val="1"/>
                <w:sz w:val="16"/>
                <w:szCs w:val="16"/>
              </w:rPr>
              <w:t>i</w:t>
            </w:r>
            <w:r>
              <w:rPr>
                <w:rFonts w:cs="Verdana" w:ascii="Verdana" w:hAnsi="Verdana"/>
                <w:sz w:val="16"/>
                <w:szCs w:val="16"/>
              </w:rPr>
              <w:t>one</w:t>
            </w:r>
            <w:r>
              <w:rPr>
                <w:rFonts w:cs="Verdana" w:ascii="Verdana" w:hAnsi="Verdana"/>
                <w:spacing w:val="-1"/>
                <w:sz w:val="16"/>
                <w:szCs w:val="16"/>
              </w:rPr>
              <w:t xml:space="preserve"> </w:t>
            </w:r>
            <w:r>
              <w:rPr>
                <w:rFonts w:cs="Verdana" w:ascii="Verdana" w:hAnsi="Verdana"/>
                <w:sz w:val="16"/>
                <w:szCs w:val="16"/>
              </w:rPr>
              <w:t>del s</w:t>
            </w:r>
            <w:r>
              <w:rPr>
                <w:rFonts w:cs="Verdana" w:ascii="Verdana" w:hAnsi="Verdana"/>
                <w:spacing w:val="-1"/>
                <w:sz w:val="16"/>
                <w:szCs w:val="16"/>
              </w:rPr>
              <w:t>i</w:t>
            </w:r>
            <w:r>
              <w:rPr>
                <w:rFonts w:cs="Verdana" w:ascii="Verdana" w:hAnsi="Verdana"/>
                <w:spacing w:val="1"/>
                <w:sz w:val="16"/>
                <w:szCs w:val="16"/>
              </w:rPr>
              <w:t>t</w:t>
            </w:r>
            <w:r>
              <w:rPr>
                <w:rFonts w:cs="Verdana" w:ascii="Verdana" w:hAnsi="Verdana"/>
                <w:sz w:val="16"/>
                <w:szCs w:val="16"/>
              </w:rPr>
              <w:t xml:space="preserve">o </w:t>
            </w:r>
            <w:r>
              <w:rPr>
                <w:rFonts w:cs="Verdana" w:ascii="Verdana" w:hAnsi="Verdana"/>
                <w:spacing w:val="-1"/>
                <w:sz w:val="16"/>
                <w:szCs w:val="16"/>
              </w:rPr>
              <w:t>w</w:t>
            </w:r>
            <w:r>
              <w:rPr>
                <w:rFonts w:cs="Verdana" w:ascii="Verdana" w:hAnsi="Verdana"/>
                <w:sz w:val="16"/>
                <w:szCs w:val="16"/>
              </w:rPr>
              <w:t>eb</w:t>
            </w:r>
            <w:r>
              <w:rPr>
                <w:rFonts w:cs="Verdana" w:ascii="Verdana" w:hAnsi="Verdana"/>
                <w:spacing w:val="1"/>
                <w:sz w:val="16"/>
                <w:szCs w:val="16"/>
              </w:rPr>
              <w:t xml:space="preserve"> </w:t>
            </w:r>
            <w:r>
              <w:rPr>
                <w:rFonts w:cs="Verdana" w:ascii="Verdana" w:hAnsi="Verdana"/>
                <w:sz w:val="16"/>
                <w:szCs w:val="16"/>
              </w:rPr>
              <w:t>(</w:t>
            </w:r>
            <w:r>
              <w:rPr>
                <w:rFonts w:cs="Verdana" w:ascii="Verdana" w:hAnsi="Verdana"/>
                <w:spacing w:val="-1"/>
                <w:sz w:val="16"/>
                <w:szCs w:val="16"/>
              </w:rPr>
              <w:t>Capitolato</w:t>
            </w:r>
            <w:r>
              <w:rPr>
                <w:rFonts w:cs="Verdana" w:ascii="Verdana" w:hAnsi="Verdana"/>
                <w:sz w:val="16"/>
                <w:szCs w:val="16"/>
              </w:rPr>
              <w:t xml:space="preserve"> art. </w:t>
            </w:r>
            <w:r>
              <w:rPr>
                <w:rFonts w:cs="Verdana" w:ascii="Verdana" w:hAnsi="Verdana"/>
                <w:color w:val="000000"/>
                <w:sz w:val="16"/>
                <w:szCs w:val="16"/>
              </w:rPr>
              <w:t>23</w:t>
            </w:r>
            <w:r>
              <w:rPr>
                <w:rFonts w:cs="Verdana" w:ascii="Verdana" w:hAnsi="Verdana"/>
                <w:sz w:val="16"/>
                <w:szCs w:val="16"/>
              </w:rPr>
              <w:t xml:space="preserve"> – comma 4.11)</w:t>
            </w:r>
          </w:p>
          <w:p>
            <w:pPr>
              <w:pStyle w:val="Normal"/>
              <w:spacing w:lineRule="exact" w:line="250"/>
              <w:ind w:left="102" w:hanging="0"/>
              <w:jc w:val="both"/>
              <w:rPr>
                <w:rFonts w:ascii="Verdana" w:hAnsi="Verdana" w:cs="Verdana"/>
                <w:sz w:val="16"/>
                <w:szCs w:val="16"/>
              </w:rPr>
            </w:pPr>
            <w:r>
              <w:rPr>
                <w:rFonts w:cs="Verdana" w:ascii="Verdana" w:hAnsi="Verdana"/>
                <w:sz w:val="16"/>
                <w:szCs w:val="16"/>
              </w:rPr>
            </w:r>
          </w:p>
        </w:tc>
        <w:tc>
          <w:tcPr>
            <w:tcW w:w="795" w:type="dxa"/>
            <w:tcBorders>
              <w:top w:val="single" w:sz="4" w:space="0" w:color="000001"/>
              <w:left w:val="single" w:sz="4" w:space="0" w:color="000001"/>
              <w:bottom w:val="single" w:sz="4" w:space="0" w:color="000001"/>
              <w:insideH w:val="single" w:sz="4" w:space="0" w:color="000001"/>
            </w:tcBorders>
            <w:shd w:fill="auto" w:val="clear"/>
          </w:tcPr>
          <w:p>
            <w:pPr>
              <w:pStyle w:val="Normal"/>
              <w:spacing w:lineRule="exact" w:line="252"/>
              <w:ind w:left="571" w:right="568" w:hanging="0"/>
              <w:rPr>
                <w:rFonts w:ascii="Verdana" w:hAnsi="Verdana" w:cs="Verdana"/>
                <w:sz w:val="18"/>
                <w:szCs w:val="18"/>
              </w:rPr>
            </w:pPr>
            <w:r>
              <w:rPr>
                <w:rFonts w:cs="Verdana" w:ascii="Verdana" w:hAnsi="Verdana"/>
                <w:sz w:val="18"/>
                <w:szCs w:val="18"/>
              </w:rPr>
              <w:t>4</w:t>
            </w:r>
          </w:p>
        </w:tc>
        <w:tc>
          <w:tcPr>
            <w:tcW w:w="95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napToGrid w:val="false"/>
              <w:ind w:left="-202" w:firstLine="202"/>
              <w:jc w:val="both"/>
              <w:rPr>
                <w:rFonts w:ascii="Verdana" w:hAnsi="Verdana" w:cs="Verdana"/>
                <w:sz w:val="18"/>
                <w:szCs w:val="18"/>
              </w:rPr>
            </w:pPr>
            <w:r>
              <w:rPr>
                <w:rFonts w:cs="Verdana" w:ascii="Verdana" w:hAnsi="Verdana"/>
                <w:sz w:val="18"/>
                <w:szCs w:val="18"/>
              </w:rPr>
            </w:r>
          </w:p>
        </w:tc>
      </w:tr>
      <w:tr>
        <w:trPr>
          <w:trHeight w:val="1276" w:hRule="exact"/>
        </w:trPr>
        <w:tc>
          <w:tcPr>
            <w:tcW w:w="8331" w:type="dxa"/>
            <w:tcBorders>
              <w:top w:val="single" w:sz="4" w:space="0" w:color="000001"/>
              <w:left w:val="single" w:sz="4" w:space="0" w:color="000001"/>
              <w:bottom w:val="single" w:sz="4" w:space="0" w:color="000001"/>
              <w:insideH w:val="single" w:sz="4" w:space="0" w:color="000001"/>
            </w:tcBorders>
            <w:shd w:fill="auto" w:val="clear"/>
          </w:tcPr>
          <w:p>
            <w:pPr>
              <w:pStyle w:val="Normal"/>
              <w:spacing w:lineRule="exact" w:line="252" w:before="2" w:after="0"/>
              <w:ind w:left="102" w:right="278" w:hanging="0"/>
              <w:jc w:val="both"/>
              <w:rPr/>
            </w:pPr>
            <w:r>
              <w:rPr>
                <w:rFonts w:cs="Verdana" w:ascii="Verdana" w:hAnsi="Verdana"/>
                <w:spacing w:val="-1"/>
                <w:sz w:val="16"/>
                <w:szCs w:val="16"/>
              </w:rPr>
              <w:t xml:space="preserve">Soluzione progettuale: architettura complessiva soluzione SW offerta; accessibilità, fruibilità, intuibilità d’uso, interoperabilità con i diversi sistemi; manutenzione e aggiornamento tecnologico; gestione policy di sicurezza, ogni altro aspetto informatico come descritto dall’art. </w:t>
            </w:r>
            <w:r>
              <w:rPr>
                <w:rFonts w:cs="Verdana" w:ascii="Verdana" w:hAnsi="Verdana"/>
                <w:color w:val="auto"/>
                <w:spacing w:val="-1"/>
                <w:sz w:val="16"/>
                <w:szCs w:val="16"/>
              </w:rPr>
              <w:t xml:space="preserve">23 </w:t>
            </w:r>
            <w:r>
              <w:rPr>
                <w:rFonts w:cs="Verdana" w:ascii="Verdana" w:hAnsi="Verdana"/>
                <w:spacing w:val="-1"/>
                <w:sz w:val="16"/>
                <w:szCs w:val="16"/>
              </w:rPr>
              <w:t>del Capitolato, escluse le attività sopra indicate, oggetto di autonomo punteggio</w:t>
            </w:r>
          </w:p>
        </w:tc>
        <w:tc>
          <w:tcPr>
            <w:tcW w:w="795" w:type="dxa"/>
            <w:tcBorders>
              <w:top w:val="single" w:sz="4" w:space="0" w:color="000001"/>
              <w:left w:val="single" w:sz="4" w:space="0" w:color="000001"/>
              <w:bottom w:val="single" w:sz="4" w:space="0" w:color="000001"/>
              <w:insideH w:val="single" w:sz="4" w:space="0" w:color="000001"/>
            </w:tcBorders>
            <w:shd w:fill="auto" w:val="clear"/>
          </w:tcPr>
          <w:p>
            <w:pPr>
              <w:pStyle w:val="Normal"/>
              <w:spacing w:lineRule="exact" w:line="252"/>
              <w:ind w:left="571" w:right="568" w:hanging="0"/>
              <w:jc w:val="both"/>
              <w:rPr>
                <w:rFonts w:ascii="Verdana" w:hAnsi="Verdana" w:cs="Verdana"/>
                <w:sz w:val="18"/>
                <w:szCs w:val="18"/>
              </w:rPr>
            </w:pPr>
            <w:r>
              <w:rPr>
                <w:rFonts w:cs="Verdana" w:ascii="Verdana" w:hAnsi="Verdana"/>
                <w:sz w:val="18"/>
                <w:szCs w:val="18"/>
              </w:rPr>
              <w:t>7</w:t>
            </w:r>
          </w:p>
        </w:tc>
        <w:tc>
          <w:tcPr>
            <w:tcW w:w="95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napToGrid w:val="false"/>
              <w:jc w:val="both"/>
              <w:rPr>
                <w:rFonts w:ascii="Verdana" w:hAnsi="Verdana" w:cs="Verdana"/>
                <w:sz w:val="18"/>
                <w:szCs w:val="18"/>
              </w:rPr>
            </w:pPr>
            <w:r>
              <w:rPr>
                <w:rFonts w:cs="Verdana" w:ascii="Verdana" w:hAnsi="Verdana"/>
                <w:sz w:val="18"/>
                <w:szCs w:val="18"/>
              </w:rPr>
            </w:r>
          </w:p>
        </w:tc>
      </w:tr>
      <w:tr>
        <w:trPr>
          <w:trHeight w:val="681" w:hRule="exact"/>
        </w:trPr>
        <w:tc>
          <w:tcPr>
            <w:tcW w:w="8331" w:type="dxa"/>
            <w:tcBorders>
              <w:top w:val="single" w:sz="4" w:space="0" w:color="000001"/>
              <w:left w:val="single" w:sz="4" w:space="0" w:color="000001"/>
              <w:bottom w:val="single" w:sz="4" w:space="0" w:color="000001"/>
              <w:insideH w:val="single" w:sz="4" w:space="0" w:color="000001"/>
            </w:tcBorders>
            <w:shd w:fill="auto" w:val="clear"/>
          </w:tcPr>
          <w:p>
            <w:pPr>
              <w:pStyle w:val="Normal"/>
              <w:spacing w:lineRule="exact" w:line="252" w:before="2" w:after="0"/>
              <w:ind w:left="102" w:right="278" w:hanging="0"/>
              <w:jc w:val="both"/>
              <w:rPr/>
            </w:pPr>
            <w:r>
              <w:rPr>
                <w:rFonts w:cs="Verdana" w:ascii="Verdana" w:hAnsi="Verdana"/>
                <w:sz w:val="16"/>
                <w:szCs w:val="16"/>
              </w:rPr>
              <w:t>Formazione ed addestramento all’uso del gestionale: organizzazione e completezza del servizio (Capitolato art. 5 c. 11)</w:t>
            </w:r>
          </w:p>
        </w:tc>
        <w:tc>
          <w:tcPr>
            <w:tcW w:w="795" w:type="dxa"/>
            <w:tcBorders>
              <w:top w:val="single" w:sz="4" w:space="0" w:color="000001"/>
              <w:left w:val="single" w:sz="4" w:space="0" w:color="000001"/>
              <w:bottom w:val="single" w:sz="4" w:space="0" w:color="000001"/>
              <w:insideH w:val="single" w:sz="4" w:space="0" w:color="000001"/>
            </w:tcBorders>
            <w:shd w:fill="auto" w:val="clear"/>
          </w:tcPr>
          <w:p>
            <w:pPr>
              <w:pStyle w:val="Normal"/>
              <w:spacing w:lineRule="exact" w:line="252"/>
              <w:ind w:left="571" w:right="568" w:hanging="0"/>
              <w:jc w:val="both"/>
              <w:rPr>
                <w:rFonts w:ascii="Verdana" w:hAnsi="Verdana" w:cs="Verdana"/>
                <w:sz w:val="18"/>
                <w:szCs w:val="18"/>
              </w:rPr>
            </w:pPr>
            <w:r>
              <w:rPr>
                <w:rFonts w:cs="Verdana" w:ascii="Verdana" w:hAnsi="Verdana"/>
                <w:sz w:val="18"/>
                <w:szCs w:val="18"/>
              </w:rPr>
              <w:t>4</w:t>
            </w:r>
          </w:p>
        </w:tc>
        <w:tc>
          <w:tcPr>
            <w:tcW w:w="95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napToGrid w:val="false"/>
              <w:jc w:val="both"/>
              <w:rPr>
                <w:rFonts w:ascii="Verdana" w:hAnsi="Verdana" w:cs="Verdana"/>
                <w:sz w:val="18"/>
                <w:szCs w:val="18"/>
              </w:rPr>
            </w:pPr>
            <w:r>
              <w:rPr>
                <w:rFonts w:cs="Verdana" w:ascii="Verdana" w:hAnsi="Verdana"/>
                <w:sz w:val="18"/>
                <w:szCs w:val="18"/>
              </w:rPr>
            </w:r>
          </w:p>
          <w:p>
            <w:pPr>
              <w:pStyle w:val="Normal"/>
              <w:jc w:val="both"/>
              <w:rPr>
                <w:rFonts w:ascii="Verdana" w:hAnsi="Verdana" w:cs="Verdana"/>
                <w:sz w:val="18"/>
                <w:szCs w:val="18"/>
              </w:rPr>
            </w:pPr>
            <w:r>
              <w:rPr>
                <w:rFonts w:cs="Verdana" w:ascii="Verdana" w:hAnsi="Verdana"/>
                <w:sz w:val="18"/>
                <w:szCs w:val="18"/>
              </w:rPr>
            </w:r>
          </w:p>
        </w:tc>
      </w:tr>
      <w:tr>
        <w:trPr>
          <w:trHeight w:val="563" w:hRule="exact"/>
        </w:trPr>
        <w:tc>
          <w:tcPr>
            <w:tcW w:w="8331" w:type="dxa"/>
            <w:tcBorders>
              <w:top w:val="single" w:sz="4" w:space="0" w:color="000001"/>
              <w:left w:val="single" w:sz="4" w:space="0" w:color="000001"/>
              <w:bottom w:val="single" w:sz="4" w:space="0" w:color="000001"/>
              <w:insideH w:val="single" w:sz="4" w:space="0" w:color="000001"/>
            </w:tcBorders>
            <w:shd w:fill="auto" w:val="clear"/>
          </w:tcPr>
          <w:p>
            <w:pPr>
              <w:pStyle w:val="Normal"/>
              <w:spacing w:lineRule="exact" w:line="252" w:before="2" w:after="0"/>
              <w:ind w:left="102" w:right="278" w:hanging="0"/>
              <w:jc w:val="both"/>
              <w:rPr/>
            </w:pPr>
            <w:r>
              <w:rPr>
                <w:rFonts w:cs="Verdana" w:ascii="Verdana" w:hAnsi="Verdana"/>
                <w:spacing w:val="-1"/>
                <w:sz w:val="16"/>
                <w:szCs w:val="16"/>
              </w:rPr>
              <w:t>Help desk del gestionale: organizzazione e completezza del servizio (Capitolato art. 5 c. 15, c. 16)</w:t>
            </w:r>
          </w:p>
        </w:tc>
        <w:tc>
          <w:tcPr>
            <w:tcW w:w="795" w:type="dxa"/>
            <w:tcBorders>
              <w:top w:val="single" w:sz="4" w:space="0" w:color="000001"/>
              <w:left w:val="single" w:sz="4" w:space="0" w:color="000001"/>
              <w:bottom w:val="single" w:sz="4" w:space="0" w:color="000001"/>
              <w:insideH w:val="single" w:sz="4" w:space="0" w:color="000001"/>
            </w:tcBorders>
            <w:shd w:fill="auto" w:val="clear"/>
          </w:tcPr>
          <w:p>
            <w:pPr>
              <w:pStyle w:val="Normal"/>
              <w:spacing w:lineRule="exact" w:line="252"/>
              <w:ind w:left="571" w:right="568" w:hanging="0"/>
              <w:jc w:val="both"/>
              <w:rPr>
                <w:rFonts w:ascii="Verdana" w:hAnsi="Verdana" w:cs="Verdana"/>
                <w:sz w:val="18"/>
                <w:szCs w:val="18"/>
              </w:rPr>
            </w:pPr>
            <w:r>
              <w:rPr>
                <w:rFonts w:cs="Verdana" w:ascii="Verdana" w:hAnsi="Verdana"/>
                <w:sz w:val="18"/>
                <w:szCs w:val="18"/>
              </w:rPr>
              <w:t>4</w:t>
            </w:r>
          </w:p>
        </w:tc>
        <w:tc>
          <w:tcPr>
            <w:tcW w:w="95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napToGrid w:val="false"/>
              <w:jc w:val="both"/>
              <w:rPr>
                <w:rFonts w:ascii="Verdana" w:hAnsi="Verdana" w:cs="Verdana"/>
                <w:sz w:val="18"/>
                <w:szCs w:val="18"/>
              </w:rPr>
            </w:pPr>
            <w:r>
              <w:rPr>
                <w:rFonts w:cs="Verdana" w:ascii="Verdana" w:hAnsi="Verdana"/>
                <w:sz w:val="18"/>
                <w:szCs w:val="18"/>
              </w:rPr>
            </w:r>
          </w:p>
        </w:tc>
      </w:tr>
      <w:tr>
        <w:trPr>
          <w:trHeight w:val="353" w:hRule="exact"/>
        </w:trPr>
        <w:tc>
          <w:tcPr>
            <w:tcW w:w="8331" w:type="dxa"/>
            <w:tcBorders>
              <w:top w:val="single" w:sz="4" w:space="0" w:color="000001"/>
              <w:left w:val="single" w:sz="4" w:space="0" w:color="000001"/>
              <w:bottom w:val="single" w:sz="4" w:space="0" w:color="000001"/>
              <w:insideH w:val="single" w:sz="4" w:space="0" w:color="000001"/>
            </w:tcBorders>
            <w:shd w:color="auto" w:fill="D9D9D9" w:val="clear"/>
          </w:tcPr>
          <w:p>
            <w:pPr>
              <w:pStyle w:val="Normal"/>
              <w:shd w:val="clear" w:color="auto" w:fill="D9D9D9"/>
              <w:spacing w:lineRule="exact" w:line="250"/>
              <w:ind w:left="102" w:hanging="0"/>
              <w:jc w:val="both"/>
              <w:rPr>
                <w:rFonts w:ascii="Verdana" w:hAnsi="Verdana" w:cs="Verdana"/>
                <w:b/>
                <w:b/>
                <w:spacing w:val="-1"/>
                <w:sz w:val="18"/>
                <w:szCs w:val="18"/>
              </w:rPr>
            </w:pPr>
            <w:r>
              <w:rPr>
                <w:rFonts w:cs="Verdana" w:ascii="Verdana" w:hAnsi="Verdana"/>
                <w:b/>
                <w:spacing w:val="-1"/>
                <w:sz w:val="18"/>
                <w:szCs w:val="18"/>
              </w:rPr>
              <w:t xml:space="preserve">GESTIONE RICORSI </w:t>
            </w:r>
          </w:p>
        </w:tc>
        <w:tc>
          <w:tcPr>
            <w:tcW w:w="795" w:type="dxa"/>
            <w:tcBorders>
              <w:top w:val="single" w:sz="4" w:space="0" w:color="000001"/>
              <w:left w:val="single" w:sz="4" w:space="0" w:color="000001"/>
              <w:bottom w:val="single" w:sz="4" w:space="0" w:color="000001"/>
              <w:insideH w:val="single" w:sz="4" w:space="0" w:color="000001"/>
            </w:tcBorders>
            <w:shd w:color="auto" w:fill="D9D9D9" w:val="clear"/>
          </w:tcPr>
          <w:p>
            <w:pPr>
              <w:pStyle w:val="Normal"/>
              <w:snapToGrid w:val="false"/>
              <w:spacing w:lineRule="exact" w:line="252"/>
              <w:ind w:left="571" w:right="568" w:hanging="0"/>
              <w:jc w:val="both"/>
              <w:rPr>
                <w:rFonts w:ascii="Verdana" w:hAnsi="Verdana" w:cs="Verdana"/>
                <w:b/>
                <w:b/>
                <w:spacing w:val="-1"/>
                <w:sz w:val="18"/>
                <w:szCs w:val="18"/>
              </w:rPr>
            </w:pPr>
            <w:r>
              <w:rPr>
                <w:rFonts w:cs="Verdana" w:ascii="Verdana" w:hAnsi="Verdana"/>
                <w:b/>
                <w:spacing w:val="-1"/>
                <w:sz w:val="18"/>
                <w:szCs w:val="18"/>
              </w:rPr>
            </w:r>
          </w:p>
        </w:tc>
        <w:tc>
          <w:tcPr>
            <w:tcW w:w="95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D9D9D9" w:val="clear"/>
          </w:tcPr>
          <w:p>
            <w:pPr>
              <w:pStyle w:val="Normal"/>
              <w:jc w:val="both"/>
              <w:rPr/>
            </w:pPr>
            <w:r>
              <w:rPr>
                <w:rFonts w:eastAsia="Verdana" w:cs="Verdana" w:ascii="Verdana" w:hAnsi="Verdana"/>
                <w:sz w:val="18"/>
                <w:szCs w:val="18"/>
              </w:rPr>
              <w:t xml:space="preserve">    </w:t>
            </w:r>
            <w:r>
              <w:rPr>
                <w:rFonts w:eastAsia="Verdana" w:cs="Verdana" w:ascii="Verdana" w:hAnsi="Verdana"/>
                <w:b/>
                <w:bCs/>
                <w:sz w:val="18"/>
                <w:szCs w:val="18"/>
              </w:rPr>
              <w:t>6</w:t>
            </w:r>
          </w:p>
        </w:tc>
      </w:tr>
      <w:tr>
        <w:trPr>
          <w:trHeight w:val="730" w:hRule="exact"/>
        </w:trPr>
        <w:tc>
          <w:tcPr>
            <w:tcW w:w="8331" w:type="dxa"/>
            <w:tcBorders>
              <w:top w:val="single" w:sz="4" w:space="0" w:color="000001"/>
              <w:left w:val="single" w:sz="4" w:space="0" w:color="000001"/>
              <w:bottom w:val="single" w:sz="4" w:space="0" w:color="000001"/>
              <w:insideH w:val="single" w:sz="4" w:space="0" w:color="000001"/>
            </w:tcBorders>
            <w:shd w:fill="auto" w:val="clear"/>
          </w:tcPr>
          <w:p>
            <w:pPr>
              <w:pStyle w:val="Normal"/>
              <w:spacing w:lineRule="exact" w:line="252" w:before="2" w:after="0"/>
              <w:ind w:left="102" w:right="278" w:hanging="0"/>
              <w:jc w:val="both"/>
              <w:rPr/>
            </w:pPr>
            <w:r>
              <w:rPr>
                <w:rFonts w:cs="Verdana" w:ascii="Verdana" w:hAnsi="Verdana"/>
                <w:spacing w:val="-1"/>
                <w:sz w:val="16"/>
                <w:szCs w:val="16"/>
              </w:rPr>
              <w:t>Qualità e completezza nell’attività di predisposizione delle controdeduzioni (Capitolato art. 7 c. 1 e  2)</w:t>
            </w:r>
          </w:p>
        </w:tc>
        <w:tc>
          <w:tcPr>
            <w:tcW w:w="795" w:type="dxa"/>
            <w:tcBorders>
              <w:top w:val="single" w:sz="4" w:space="0" w:color="000001"/>
              <w:left w:val="single" w:sz="4" w:space="0" w:color="000001"/>
              <w:bottom w:val="single" w:sz="4" w:space="0" w:color="000001"/>
              <w:insideH w:val="single" w:sz="4" w:space="0" w:color="000001"/>
            </w:tcBorders>
            <w:shd w:fill="auto" w:val="clear"/>
          </w:tcPr>
          <w:p>
            <w:pPr>
              <w:pStyle w:val="Normal"/>
              <w:spacing w:lineRule="exact" w:line="252"/>
              <w:ind w:left="571" w:right="568" w:hanging="0"/>
              <w:jc w:val="both"/>
              <w:rPr>
                <w:rFonts w:ascii="Verdana" w:hAnsi="Verdana" w:cs="Verdana"/>
                <w:sz w:val="18"/>
                <w:szCs w:val="18"/>
              </w:rPr>
            </w:pPr>
            <w:r>
              <w:rPr>
                <w:rFonts w:cs="Verdana" w:ascii="Verdana" w:hAnsi="Verdana"/>
                <w:sz w:val="18"/>
                <w:szCs w:val="18"/>
              </w:rPr>
              <w:t>3</w:t>
            </w:r>
          </w:p>
        </w:tc>
        <w:tc>
          <w:tcPr>
            <w:tcW w:w="95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napToGrid w:val="false"/>
              <w:jc w:val="both"/>
              <w:rPr>
                <w:rFonts w:ascii="Verdana" w:hAnsi="Verdana" w:cs="Verdana"/>
                <w:sz w:val="18"/>
                <w:szCs w:val="18"/>
              </w:rPr>
            </w:pPr>
            <w:r>
              <w:rPr>
                <w:rFonts w:cs="Verdana" w:ascii="Verdana" w:hAnsi="Verdana"/>
                <w:sz w:val="18"/>
                <w:szCs w:val="18"/>
              </w:rPr>
            </w:r>
          </w:p>
        </w:tc>
      </w:tr>
      <w:tr>
        <w:trPr>
          <w:trHeight w:val="756" w:hRule="exact"/>
        </w:trPr>
        <w:tc>
          <w:tcPr>
            <w:tcW w:w="8331" w:type="dxa"/>
            <w:tcBorders>
              <w:top w:val="single" w:sz="4" w:space="0" w:color="000001"/>
              <w:left w:val="single" w:sz="4" w:space="0" w:color="000001"/>
              <w:bottom w:val="single" w:sz="4" w:space="0" w:color="000001"/>
              <w:insideH w:val="single" w:sz="4" w:space="0" w:color="000001"/>
            </w:tcBorders>
            <w:shd w:fill="auto" w:val="clear"/>
          </w:tcPr>
          <w:p>
            <w:pPr>
              <w:pStyle w:val="Normal"/>
              <w:spacing w:lineRule="exact" w:line="252" w:before="2" w:after="0"/>
              <w:ind w:left="102" w:right="278" w:hanging="0"/>
              <w:jc w:val="both"/>
              <w:rPr/>
            </w:pPr>
            <w:r>
              <w:rPr>
                <w:rFonts w:cs="Verdana" w:ascii="Verdana" w:hAnsi="Verdana"/>
                <w:spacing w:val="-1"/>
                <w:sz w:val="16"/>
                <w:szCs w:val="16"/>
              </w:rPr>
              <w:t>Offerta tecnica relativa al servizio di patrocinio legale dell’Amministrazione nei ricorsi contro l’autorità competente (Capitolato art. 7 c. 1, c. 3)</w:t>
            </w:r>
          </w:p>
        </w:tc>
        <w:tc>
          <w:tcPr>
            <w:tcW w:w="795" w:type="dxa"/>
            <w:tcBorders>
              <w:top w:val="single" w:sz="4" w:space="0" w:color="000001"/>
              <w:left w:val="single" w:sz="4" w:space="0" w:color="000001"/>
              <w:bottom w:val="single" w:sz="4" w:space="0" w:color="000001"/>
              <w:insideH w:val="single" w:sz="4" w:space="0" w:color="000001"/>
            </w:tcBorders>
            <w:shd w:fill="auto" w:val="clear"/>
          </w:tcPr>
          <w:p>
            <w:pPr>
              <w:pStyle w:val="Normal"/>
              <w:spacing w:lineRule="exact" w:line="252"/>
              <w:ind w:left="571" w:right="568" w:hanging="0"/>
              <w:jc w:val="both"/>
              <w:rPr>
                <w:rFonts w:ascii="Verdana" w:hAnsi="Verdana" w:cs="Verdana"/>
                <w:sz w:val="18"/>
                <w:szCs w:val="18"/>
              </w:rPr>
            </w:pPr>
            <w:r>
              <w:rPr>
                <w:rFonts w:cs="Verdana" w:ascii="Verdana" w:hAnsi="Verdana"/>
                <w:sz w:val="18"/>
                <w:szCs w:val="18"/>
              </w:rPr>
              <w:t>3</w:t>
            </w:r>
          </w:p>
        </w:tc>
        <w:tc>
          <w:tcPr>
            <w:tcW w:w="95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napToGrid w:val="false"/>
              <w:jc w:val="both"/>
              <w:rPr>
                <w:rFonts w:ascii="Verdana" w:hAnsi="Verdana" w:cs="Verdana"/>
                <w:sz w:val="18"/>
                <w:szCs w:val="18"/>
              </w:rPr>
            </w:pPr>
            <w:r>
              <w:rPr>
                <w:rFonts w:cs="Verdana" w:ascii="Verdana" w:hAnsi="Verdana"/>
                <w:sz w:val="18"/>
                <w:szCs w:val="18"/>
              </w:rPr>
            </w:r>
          </w:p>
        </w:tc>
      </w:tr>
      <w:tr>
        <w:trPr>
          <w:trHeight w:val="264" w:hRule="exact"/>
        </w:trPr>
        <w:tc>
          <w:tcPr>
            <w:tcW w:w="8331" w:type="dxa"/>
            <w:tcBorders>
              <w:top w:val="single" w:sz="4" w:space="0" w:color="000001"/>
              <w:left w:val="single" w:sz="4" w:space="0" w:color="000001"/>
              <w:bottom w:val="single" w:sz="4" w:space="0" w:color="000001"/>
              <w:insideH w:val="single" w:sz="4" w:space="0" w:color="000001"/>
            </w:tcBorders>
            <w:shd w:color="auto" w:fill="D8D8D8" w:val="clear"/>
          </w:tcPr>
          <w:p>
            <w:pPr>
              <w:pStyle w:val="Normal"/>
              <w:spacing w:lineRule="exact" w:line="250"/>
              <w:ind w:left="102" w:hanging="0"/>
              <w:jc w:val="both"/>
              <w:rPr/>
            </w:pPr>
            <w:r>
              <w:rPr>
                <w:rFonts w:cs="Verdana" w:ascii="Verdana" w:hAnsi="Verdana"/>
                <w:b/>
                <w:bCs/>
                <w:spacing w:val="-1"/>
                <w:sz w:val="18"/>
                <w:szCs w:val="18"/>
              </w:rPr>
              <w:t>E</w:t>
            </w:r>
            <w:r>
              <w:rPr>
                <w:rFonts w:cs="Verdana" w:ascii="Verdana" w:hAnsi="Verdana"/>
                <w:b/>
                <w:bCs/>
                <w:spacing w:val="1"/>
                <w:sz w:val="18"/>
                <w:szCs w:val="18"/>
              </w:rPr>
              <w:t>L</w:t>
            </w:r>
            <w:r>
              <w:rPr>
                <w:rFonts w:cs="Verdana" w:ascii="Verdana" w:hAnsi="Verdana"/>
                <w:b/>
                <w:bCs/>
                <w:spacing w:val="-1"/>
                <w:sz w:val="18"/>
                <w:szCs w:val="18"/>
              </w:rPr>
              <w:t>E</w:t>
            </w:r>
            <w:r>
              <w:rPr>
                <w:rFonts w:cs="Verdana" w:ascii="Verdana" w:hAnsi="Verdana"/>
                <w:b/>
                <w:bCs/>
                <w:sz w:val="18"/>
                <w:szCs w:val="18"/>
              </w:rPr>
              <w:t>M</w:t>
            </w:r>
            <w:r>
              <w:rPr>
                <w:rFonts w:cs="Verdana" w:ascii="Verdana" w:hAnsi="Verdana"/>
                <w:b/>
                <w:bCs/>
                <w:spacing w:val="-1"/>
                <w:sz w:val="18"/>
                <w:szCs w:val="18"/>
              </w:rPr>
              <w:t>E</w:t>
            </w:r>
            <w:r>
              <w:rPr>
                <w:rFonts w:cs="Verdana" w:ascii="Verdana" w:hAnsi="Verdana"/>
                <w:b/>
                <w:bCs/>
                <w:spacing w:val="1"/>
                <w:sz w:val="18"/>
                <w:szCs w:val="18"/>
              </w:rPr>
              <w:t>N</w:t>
            </w:r>
            <w:r>
              <w:rPr>
                <w:rFonts w:cs="Verdana" w:ascii="Verdana" w:hAnsi="Verdana"/>
                <w:b/>
                <w:bCs/>
                <w:spacing w:val="-1"/>
                <w:sz w:val="18"/>
                <w:szCs w:val="18"/>
              </w:rPr>
              <w:t>T</w:t>
            </w:r>
            <w:r>
              <w:rPr>
                <w:rFonts w:cs="Verdana" w:ascii="Verdana" w:hAnsi="Verdana"/>
                <w:b/>
                <w:bCs/>
                <w:sz w:val="18"/>
                <w:szCs w:val="18"/>
              </w:rPr>
              <w:t>I</w:t>
            </w:r>
            <w:r>
              <w:rPr>
                <w:rFonts w:cs="Verdana" w:ascii="Verdana" w:hAnsi="Verdana"/>
                <w:b/>
                <w:bCs/>
                <w:spacing w:val="-3"/>
                <w:sz w:val="18"/>
                <w:szCs w:val="18"/>
              </w:rPr>
              <w:t xml:space="preserve"> </w:t>
            </w:r>
            <w:r>
              <w:rPr>
                <w:rFonts w:cs="Verdana" w:ascii="Verdana" w:hAnsi="Verdana"/>
                <w:b/>
                <w:bCs/>
                <w:spacing w:val="-1"/>
                <w:sz w:val="18"/>
                <w:szCs w:val="18"/>
              </w:rPr>
              <w:t>TRA</w:t>
            </w:r>
            <w:r>
              <w:rPr>
                <w:rFonts w:cs="Verdana" w:ascii="Verdana" w:hAnsi="Verdana"/>
                <w:b/>
                <w:bCs/>
                <w:spacing w:val="2"/>
                <w:sz w:val="18"/>
                <w:szCs w:val="18"/>
              </w:rPr>
              <w:t>S</w:t>
            </w:r>
            <w:r>
              <w:rPr>
                <w:rFonts w:cs="Verdana" w:ascii="Verdana" w:hAnsi="Verdana"/>
                <w:b/>
                <w:bCs/>
                <w:spacing w:val="-1"/>
                <w:sz w:val="18"/>
                <w:szCs w:val="18"/>
              </w:rPr>
              <w:t>V</w:t>
            </w:r>
            <w:r>
              <w:rPr>
                <w:rFonts w:cs="Verdana" w:ascii="Verdana" w:hAnsi="Verdana"/>
                <w:b/>
                <w:bCs/>
                <w:spacing w:val="1"/>
                <w:sz w:val="18"/>
                <w:szCs w:val="18"/>
              </w:rPr>
              <w:t>E</w:t>
            </w:r>
            <w:r>
              <w:rPr>
                <w:rFonts w:cs="Verdana" w:ascii="Verdana" w:hAnsi="Verdana"/>
                <w:b/>
                <w:bCs/>
                <w:spacing w:val="-1"/>
                <w:sz w:val="18"/>
                <w:szCs w:val="18"/>
              </w:rPr>
              <w:t>R</w:t>
            </w:r>
            <w:r>
              <w:rPr>
                <w:rFonts w:cs="Verdana" w:ascii="Verdana" w:hAnsi="Verdana"/>
                <w:b/>
                <w:bCs/>
                <w:sz w:val="18"/>
                <w:szCs w:val="18"/>
              </w:rPr>
              <w:t>S</w:t>
            </w:r>
            <w:r>
              <w:rPr>
                <w:rFonts w:cs="Verdana" w:ascii="Verdana" w:hAnsi="Verdana"/>
                <w:b/>
                <w:bCs/>
                <w:spacing w:val="-1"/>
                <w:sz w:val="18"/>
                <w:szCs w:val="18"/>
              </w:rPr>
              <w:t>AL</w:t>
            </w:r>
            <w:r>
              <w:rPr>
                <w:rFonts w:cs="Verdana" w:ascii="Verdana" w:hAnsi="Verdana"/>
                <w:b/>
                <w:bCs/>
                <w:sz w:val="18"/>
                <w:szCs w:val="18"/>
              </w:rPr>
              <w:t>I</w:t>
            </w:r>
          </w:p>
        </w:tc>
        <w:tc>
          <w:tcPr>
            <w:tcW w:w="795" w:type="dxa"/>
            <w:tcBorders>
              <w:top w:val="single" w:sz="4" w:space="0" w:color="000001"/>
              <w:left w:val="single" w:sz="4" w:space="0" w:color="000001"/>
              <w:bottom w:val="single" w:sz="4" w:space="0" w:color="000001"/>
              <w:insideH w:val="single" w:sz="4" w:space="0" w:color="000001"/>
            </w:tcBorders>
            <w:shd w:color="auto" w:fill="D8D8D8" w:val="clear"/>
          </w:tcPr>
          <w:p>
            <w:pPr>
              <w:pStyle w:val="Normal"/>
              <w:snapToGrid w:val="false"/>
              <w:jc w:val="both"/>
              <w:rPr>
                <w:rFonts w:ascii="Verdana" w:hAnsi="Verdana" w:cs="Verdana"/>
                <w:sz w:val="18"/>
                <w:szCs w:val="18"/>
              </w:rPr>
            </w:pPr>
            <w:r>
              <w:rPr>
                <w:rFonts w:cs="Verdana" w:ascii="Verdana" w:hAnsi="Verdana"/>
                <w:sz w:val="18"/>
                <w:szCs w:val="18"/>
              </w:rPr>
            </w:r>
          </w:p>
        </w:tc>
        <w:tc>
          <w:tcPr>
            <w:tcW w:w="95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D8D8D8" w:val="clear"/>
          </w:tcPr>
          <w:p>
            <w:pPr>
              <w:pStyle w:val="Normal"/>
              <w:spacing w:lineRule="exact" w:line="250"/>
              <w:ind w:left="341" w:right="342" w:hanging="0"/>
              <w:jc w:val="both"/>
              <w:rPr>
                <w:rFonts w:ascii="Verdana" w:hAnsi="Verdana" w:cs="Verdana"/>
                <w:b/>
                <w:b/>
                <w:bCs/>
                <w:sz w:val="18"/>
                <w:szCs w:val="18"/>
              </w:rPr>
            </w:pPr>
            <w:r>
              <w:rPr>
                <w:rFonts w:cs="Verdana" w:ascii="Verdana" w:hAnsi="Verdana"/>
                <w:b/>
                <w:bCs/>
                <w:sz w:val="18"/>
                <w:szCs w:val="18"/>
              </w:rPr>
              <w:t>6</w:t>
            </w:r>
          </w:p>
        </w:tc>
      </w:tr>
      <w:tr>
        <w:trPr>
          <w:trHeight w:val="1091" w:hRule="exact"/>
        </w:trPr>
        <w:tc>
          <w:tcPr>
            <w:tcW w:w="8331" w:type="dxa"/>
            <w:tcBorders>
              <w:top w:val="single" w:sz="4" w:space="0" w:color="000001"/>
              <w:left w:val="single" w:sz="4" w:space="0" w:color="000001"/>
              <w:bottom w:val="single" w:sz="4" w:space="0" w:color="000001"/>
              <w:insideH w:val="single" w:sz="4" w:space="0" w:color="000001"/>
            </w:tcBorders>
            <w:shd w:fill="auto" w:val="clear"/>
          </w:tcPr>
          <w:p>
            <w:pPr>
              <w:pStyle w:val="Normal"/>
              <w:spacing w:lineRule="exact" w:line="250"/>
              <w:ind w:left="102" w:hanging="0"/>
              <w:jc w:val="both"/>
              <w:rPr/>
            </w:pPr>
            <w:r>
              <w:rPr>
                <w:rFonts w:cs="Verdana" w:ascii="Verdana" w:hAnsi="Verdana"/>
                <w:spacing w:val="-1"/>
                <w:sz w:val="16"/>
                <w:szCs w:val="16"/>
              </w:rPr>
              <w:t>Q</w:t>
            </w:r>
            <w:r>
              <w:rPr>
                <w:rFonts w:cs="Verdana" w:ascii="Verdana" w:hAnsi="Verdana"/>
                <w:sz w:val="16"/>
                <w:szCs w:val="16"/>
              </w:rPr>
              <w:t>ua</w:t>
            </w:r>
            <w:r>
              <w:rPr>
                <w:rFonts w:cs="Verdana" w:ascii="Verdana" w:hAnsi="Verdana"/>
                <w:spacing w:val="1"/>
                <w:sz w:val="16"/>
                <w:szCs w:val="16"/>
              </w:rPr>
              <w:t>l</w:t>
            </w:r>
            <w:r>
              <w:rPr>
                <w:rFonts w:cs="Verdana" w:ascii="Verdana" w:hAnsi="Verdana"/>
                <w:spacing w:val="-1"/>
                <w:sz w:val="16"/>
                <w:szCs w:val="16"/>
              </w:rPr>
              <w:t>i</w:t>
            </w:r>
            <w:r>
              <w:rPr>
                <w:rFonts w:cs="Verdana" w:ascii="Verdana" w:hAnsi="Verdana"/>
                <w:spacing w:val="1"/>
                <w:sz w:val="16"/>
                <w:szCs w:val="16"/>
              </w:rPr>
              <w:t>t</w:t>
            </w:r>
            <w:r>
              <w:rPr>
                <w:rFonts w:cs="Verdana" w:ascii="Verdana" w:hAnsi="Verdana"/>
                <w:sz w:val="16"/>
                <w:szCs w:val="16"/>
              </w:rPr>
              <w:t>à</w:t>
            </w:r>
            <w:r>
              <w:rPr>
                <w:rFonts w:cs="Verdana" w:ascii="Verdana" w:hAnsi="Verdana"/>
                <w:spacing w:val="1"/>
                <w:sz w:val="16"/>
                <w:szCs w:val="16"/>
              </w:rPr>
              <w:t xml:space="preserve"> </w:t>
            </w:r>
            <w:r>
              <w:rPr>
                <w:rFonts w:cs="Verdana" w:ascii="Verdana" w:hAnsi="Verdana"/>
                <w:sz w:val="16"/>
                <w:szCs w:val="16"/>
              </w:rPr>
              <w:t>e</w:t>
            </w:r>
            <w:r>
              <w:rPr>
                <w:rFonts w:cs="Verdana" w:ascii="Verdana" w:hAnsi="Verdana"/>
                <w:spacing w:val="-1"/>
                <w:sz w:val="16"/>
                <w:szCs w:val="16"/>
              </w:rPr>
              <w:t xml:space="preserve"> </w:t>
            </w:r>
            <w:r>
              <w:rPr>
                <w:rFonts w:cs="Verdana" w:ascii="Verdana" w:hAnsi="Verdana"/>
                <w:sz w:val="16"/>
                <w:szCs w:val="16"/>
              </w:rPr>
              <w:t>c</w:t>
            </w:r>
            <w:r>
              <w:rPr>
                <w:rFonts w:cs="Verdana" w:ascii="Verdana" w:hAnsi="Verdana"/>
                <w:spacing w:val="2"/>
                <w:sz w:val="16"/>
                <w:szCs w:val="16"/>
              </w:rPr>
              <w:t>o</w:t>
            </w:r>
            <w:r>
              <w:rPr>
                <w:rFonts w:cs="Verdana" w:ascii="Verdana" w:hAnsi="Verdana"/>
                <w:spacing w:val="-5"/>
                <w:sz w:val="16"/>
                <w:szCs w:val="16"/>
              </w:rPr>
              <w:t>m</w:t>
            </w:r>
            <w:r>
              <w:rPr>
                <w:rFonts w:cs="Verdana" w:ascii="Verdana" w:hAnsi="Verdana"/>
                <w:sz w:val="16"/>
                <w:szCs w:val="16"/>
              </w:rPr>
              <w:t>p</w:t>
            </w:r>
            <w:r>
              <w:rPr>
                <w:rFonts w:cs="Verdana" w:ascii="Verdana" w:hAnsi="Verdana"/>
                <w:spacing w:val="1"/>
                <w:sz w:val="16"/>
                <w:szCs w:val="16"/>
              </w:rPr>
              <w:t>l</w:t>
            </w:r>
            <w:r>
              <w:rPr>
                <w:rFonts w:cs="Verdana" w:ascii="Verdana" w:hAnsi="Verdana"/>
                <w:sz w:val="16"/>
                <w:szCs w:val="16"/>
              </w:rPr>
              <w:t>e</w:t>
            </w:r>
            <w:r>
              <w:rPr>
                <w:rFonts w:cs="Verdana" w:ascii="Verdana" w:hAnsi="Verdana"/>
                <w:spacing w:val="1"/>
                <w:sz w:val="16"/>
                <w:szCs w:val="16"/>
              </w:rPr>
              <w:t>t</w:t>
            </w:r>
            <w:r>
              <w:rPr>
                <w:rFonts w:cs="Verdana" w:ascii="Verdana" w:hAnsi="Verdana"/>
                <w:sz w:val="16"/>
                <w:szCs w:val="16"/>
              </w:rPr>
              <w:t>ezza</w:t>
            </w:r>
            <w:r>
              <w:rPr>
                <w:rFonts w:cs="Verdana" w:ascii="Verdana" w:hAnsi="Verdana"/>
                <w:spacing w:val="-1"/>
                <w:sz w:val="16"/>
                <w:szCs w:val="16"/>
              </w:rPr>
              <w:t xml:space="preserve"> </w:t>
            </w:r>
            <w:r>
              <w:rPr>
                <w:rFonts w:cs="Verdana" w:ascii="Verdana" w:hAnsi="Verdana"/>
                <w:sz w:val="16"/>
                <w:szCs w:val="16"/>
              </w:rPr>
              <w:t>de</w:t>
            </w:r>
            <w:r>
              <w:rPr>
                <w:rFonts w:cs="Verdana" w:ascii="Verdana" w:hAnsi="Verdana"/>
                <w:spacing w:val="-1"/>
                <w:sz w:val="16"/>
                <w:szCs w:val="16"/>
              </w:rPr>
              <w:t>l</w:t>
            </w:r>
            <w:r>
              <w:rPr>
                <w:rFonts w:cs="Verdana" w:ascii="Verdana" w:hAnsi="Verdana"/>
                <w:spacing w:val="1"/>
                <w:sz w:val="16"/>
                <w:szCs w:val="16"/>
              </w:rPr>
              <w:t>l</w:t>
            </w:r>
            <w:r>
              <w:rPr>
                <w:rFonts w:cs="Verdana" w:ascii="Verdana" w:hAnsi="Verdana"/>
                <w:sz w:val="16"/>
                <w:szCs w:val="16"/>
              </w:rPr>
              <w:t>e</w:t>
            </w:r>
            <w:r>
              <w:rPr>
                <w:rFonts w:cs="Verdana" w:ascii="Verdana" w:hAnsi="Verdana"/>
                <w:spacing w:val="1"/>
                <w:sz w:val="16"/>
                <w:szCs w:val="16"/>
              </w:rPr>
              <w:t xml:space="preserve"> </w:t>
            </w:r>
            <w:r>
              <w:rPr>
                <w:rFonts w:cs="Verdana" w:ascii="Verdana" w:hAnsi="Verdana"/>
                <w:spacing w:val="-2"/>
                <w:sz w:val="16"/>
                <w:szCs w:val="16"/>
              </w:rPr>
              <w:t>a</w:t>
            </w:r>
            <w:r>
              <w:rPr>
                <w:rFonts w:cs="Verdana" w:ascii="Verdana" w:hAnsi="Verdana"/>
                <w:spacing w:val="1"/>
                <w:sz w:val="16"/>
                <w:szCs w:val="16"/>
              </w:rPr>
              <w:t>t</w:t>
            </w:r>
            <w:r>
              <w:rPr>
                <w:rFonts w:cs="Verdana" w:ascii="Verdana" w:hAnsi="Verdana"/>
                <w:spacing w:val="-1"/>
                <w:sz w:val="16"/>
                <w:szCs w:val="16"/>
              </w:rPr>
              <w:t>t</w:t>
            </w:r>
            <w:r>
              <w:rPr>
                <w:rFonts w:cs="Verdana" w:ascii="Verdana" w:hAnsi="Verdana"/>
                <w:spacing w:val="1"/>
                <w:sz w:val="16"/>
                <w:szCs w:val="16"/>
              </w:rPr>
              <w:t>i</w:t>
            </w:r>
            <w:r>
              <w:rPr>
                <w:rFonts w:cs="Verdana" w:ascii="Verdana" w:hAnsi="Verdana"/>
                <w:sz w:val="16"/>
                <w:szCs w:val="16"/>
              </w:rPr>
              <w:t>v</w:t>
            </w:r>
            <w:r>
              <w:rPr>
                <w:rFonts w:cs="Verdana" w:ascii="Verdana" w:hAnsi="Verdana"/>
                <w:spacing w:val="-1"/>
                <w:sz w:val="16"/>
                <w:szCs w:val="16"/>
              </w:rPr>
              <w:t>i</w:t>
            </w:r>
            <w:r>
              <w:rPr>
                <w:rFonts w:cs="Verdana" w:ascii="Verdana" w:hAnsi="Verdana"/>
                <w:spacing w:val="1"/>
                <w:sz w:val="16"/>
                <w:szCs w:val="16"/>
              </w:rPr>
              <w:t>t</w:t>
            </w:r>
            <w:r>
              <w:rPr>
                <w:rFonts w:cs="Verdana" w:ascii="Verdana" w:hAnsi="Verdana"/>
                <w:sz w:val="16"/>
                <w:szCs w:val="16"/>
              </w:rPr>
              <w:t>à</w:t>
            </w:r>
            <w:r>
              <w:rPr>
                <w:rFonts w:cs="Verdana" w:ascii="Verdana" w:hAnsi="Verdana"/>
                <w:spacing w:val="1"/>
                <w:sz w:val="16"/>
                <w:szCs w:val="16"/>
              </w:rPr>
              <w:t xml:space="preserve"> </w:t>
            </w:r>
            <w:r>
              <w:rPr>
                <w:rFonts w:cs="Verdana" w:ascii="Verdana" w:hAnsi="Verdana"/>
                <w:spacing w:val="-2"/>
                <w:sz w:val="16"/>
                <w:szCs w:val="16"/>
              </w:rPr>
              <w:t>d</w:t>
            </w:r>
            <w:r>
              <w:rPr>
                <w:rFonts w:cs="Verdana" w:ascii="Verdana" w:hAnsi="Verdana"/>
                <w:sz w:val="16"/>
                <w:szCs w:val="16"/>
              </w:rPr>
              <w:t>i</w:t>
            </w:r>
            <w:r>
              <w:rPr>
                <w:rFonts w:cs="Verdana" w:ascii="Verdana" w:hAnsi="Verdana"/>
                <w:spacing w:val="2"/>
                <w:sz w:val="16"/>
                <w:szCs w:val="16"/>
              </w:rPr>
              <w:t xml:space="preserve"> </w:t>
            </w:r>
            <w:r>
              <w:rPr>
                <w:rFonts w:cs="Verdana" w:ascii="Verdana" w:hAnsi="Verdana"/>
                <w:sz w:val="16"/>
                <w:szCs w:val="16"/>
              </w:rPr>
              <w:t>pu</w:t>
            </w:r>
            <w:r>
              <w:rPr>
                <w:rFonts w:cs="Verdana" w:ascii="Verdana" w:hAnsi="Verdana"/>
                <w:spacing w:val="-2"/>
                <w:sz w:val="16"/>
                <w:szCs w:val="16"/>
              </w:rPr>
              <w:t>n</w:t>
            </w:r>
            <w:r>
              <w:rPr>
                <w:rFonts w:cs="Verdana" w:ascii="Verdana" w:hAnsi="Verdana"/>
                <w:spacing w:val="1"/>
                <w:sz w:val="16"/>
                <w:szCs w:val="16"/>
              </w:rPr>
              <w:t>t</w:t>
            </w:r>
            <w:r>
              <w:rPr>
                <w:rFonts w:cs="Verdana" w:ascii="Verdana" w:hAnsi="Verdana"/>
                <w:sz w:val="16"/>
                <w:szCs w:val="16"/>
              </w:rPr>
              <w:t>ua</w:t>
            </w:r>
            <w:r>
              <w:rPr>
                <w:rFonts w:cs="Verdana" w:ascii="Verdana" w:hAnsi="Verdana"/>
                <w:spacing w:val="1"/>
                <w:sz w:val="16"/>
                <w:szCs w:val="16"/>
              </w:rPr>
              <w:t>l</w:t>
            </w:r>
            <w:r>
              <w:rPr>
                <w:rFonts w:cs="Verdana" w:ascii="Verdana" w:hAnsi="Verdana"/>
                <w:sz w:val="16"/>
                <w:szCs w:val="16"/>
              </w:rPr>
              <w:t>e</w:t>
            </w:r>
            <w:r>
              <w:rPr>
                <w:rFonts w:cs="Verdana" w:ascii="Verdana" w:hAnsi="Verdana"/>
                <w:spacing w:val="-1"/>
                <w:sz w:val="16"/>
                <w:szCs w:val="16"/>
              </w:rPr>
              <w:t xml:space="preserve"> </w:t>
            </w:r>
            <w:r>
              <w:rPr>
                <w:rFonts w:cs="Verdana" w:ascii="Verdana" w:hAnsi="Verdana"/>
                <w:sz w:val="16"/>
                <w:szCs w:val="16"/>
              </w:rPr>
              <w:t>rep</w:t>
            </w:r>
            <w:r>
              <w:rPr>
                <w:rFonts w:cs="Verdana" w:ascii="Verdana" w:hAnsi="Verdana"/>
                <w:spacing w:val="-2"/>
                <w:sz w:val="16"/>
                <w:szCs w:val="16"/>
              </w:rPr>
              <w:t>o</w:t>
            </w:r>
            <w:r>
              <w:rPr>
                <w:rFonts w:cs="Verdana" w:ascii="Verdana" w:hAnsi="Verdana"/>
                <w:sz w:val="16"/>
                <w:szCs w:val="16"/>
              </w:rPr>
              <w:t>r</w:t>
            </w:r>
            <w:r>
              <w:rPr>
                <w:rFonts w:cs="Verdana" w:ascii="Verdana" w:hAnsi="Verdana"/>
                <w:spacing w:val="-1"/>
                <w:sz w:val="16"/>
                <w:szCs w:val="16"/>
              </w:rPr>
              <w:t>t</w:t>
            </w:r>
            <w:r>
              <w:rPr>
                <w:rFonts w:cs="Verdana" w:ascii="Verdana" w:hAnsi="Verdana"/>
                <w:spacing w:val="1"/>
                <w:sz w:val="16"/>
                <w:szCs w:val="16"/>
              </w:rPr>
              <w:t>i</w:t>
            </w:r>
            <w:r>
              <w:rPr>
                <w:rFonts w:cs="Verdana" w:ascii="Verdana" w:hAnsi="Verdana"/>
                <w:sz w:val="16"/>
                <w:szCs w:val="16"/>
              </w:rPr>
              <w:t>s</w:t>
            </w:r>
            <w:r>
              <w:rPr>
                <w:rFonts w:cs="Verdana" w:ascii="Verdana" w:hAnsi="Verdana"/>
                <w:spacing w:val="-1"/>
                <w:sz w:val="16"/>
                <w:szCs w:val="16"/>
              </w:rPr>
              <w:t>t</w:t>
            </w:r>
            <w:r>
              <w:rPr>
                <w:rFonts w:cs="Verdana" w:ascii="Verdana" w:hAnsi="Verdana"/>
                <w:spacing w:val="1"/>
                <w:sz w:val="16"/>
                <w:szCs w:val="16"/>
              </w:rPr>
              <w:t>i</w:t>
            </w:r>
            <w:r>
              <w:rPr>
                <w:rFonts w:cs="Verdana" w:ascii="Verdana" w:hAnsi="Verdana"/>
                <w:sz w:val="16"/>
                <w:szCs w:val="16"/>
              </w:rPr>
              <w:t>ca</w:t>
            </w:r>
            <w:r>
              <w:rPr>
                <w:rFonts w:cs="Verdana" w:ascii="Verdana" w:hAnsi="Verdana"/>
                <w:spacing w:val="1"/>
                <w:sz w:val="16"/>
                <w:szCs w:val="16"/>
              </w:rPr>
              <w:t xml:space="preserve"> </w:t>
            </w:r>
            <w:r>
              <w:rPr>
                <w:rFonts w:cs="Verdana" w:ascii="Verdana" w:hAnsi="Verdana"/>
                <w:spacing w:val="-2"/>
                <w:sz w:val="16"/>
                <w:szCs w:val="16"/>
              </w:rPr>
              <w:t>d</w:t>
            </w:r>
            <w:r>
              <w:rPr>
                <w:rFonts w:cs="Verdana" w:ascii="Verdana" w:hAnsi="Verdana"/>
                <w:sz w:val="16"/>
                <w:szCs w:val="16"/>
              </w:rPr>
              <w:t>e</w:t>
            </w:r>
            <w:r>
              <w:rPr>
                <w:rFonts w:cs="Verdana" w:ascii="Verdana" w:hAnsi="Verdana"/>
                <w:spacing w:val="1"/>
                <w:sz w:val="16"/>
                <w:szCs w:val="16"/>
              </w:rPr>
              <w:t>l</w:t>
            </w:r>
            <w:r>
              <w:rPr>
                <w:rFonts w:cs="Verdana" w:ascii="Verdana" w:hAnsi="Verdana"/>
                <w:spacing w:val="-1"/>
                <w:sz w:val="16"/>
                <w:szCs w:val="16"/>
              </w:rPr>
              <w:t>l</w:t>
            </w:r>
            <w:r>
              <w:rPr>
                <w:rFonts w:cs="Verdana" w:ascii="Verdana" w:hAnsi="Verdana"/>
                <w:sz w:val="16"/>
                <w:szCs w:val="16"/>
              </w:rPr>
              <w:t>e</w:t>
            </w:r>
            <w:r>
              <w:rPr>
                <w:rFonts w:cs="Verdana" w:ascii="Verdana" w:hAnsi="Verdana"/>
                <w:spacing w:val="1"/>
                <w:sz w:val="16"/>
                <w:szCs w:val="16"/>
              </w:rPr>
              <w:t xml:space="preserve"> </w:t>
            </w:r>
            <w:r>
              <w:rPr>
                <w:rFonts w:cs="Verdana" w:ascii="Verdana" w:hAnsi="Verdana"/>
                <w:spacing w:val="-2"/>
                <w:sz w:val="16"/>
                <w:szCs w:val="16"/>
              </w:rPr>
              <w:t>a</w:t>
            </w:r>
            <w:r>
              <w:rPr>
                <w:rFonts w:cs="Verdana" w:ascii="Verdana" w:hAnsi="Verdana"/>
                <w:spacing w:val="1"/>
                <w:sz w:val="16"/>
                <w:szCs w:val="16"/>
              </w:rPr>
              <w:t>t</w:t>
            </w:r>
            <w:r>
              <w:rPr>
                <w:rFonts w:cs="Verdana" w:ascii="Verdana" w:hAnsi="Verdana"/>
                <w:spacing w:val="-1"/>
                <w:sz w:val="16"/>
                <w:szCs w:val="16"/>
              </w:rPr>
              <w:t>t</w:t>
            </w:r>
            <w:r>
              <w:rPr>
                <w:rFonts w:cs="Verdana" w:ascii="Verdana" w:hAnsi="Verdana"/>
                <w:spacing w:val="1"/>
                <w:sz w:val="16"/>
                <w:szCs w:val="16"/>
              </w:rPr>
              <w:t>i</w:t>
            </w:r>
            <w:r>
              <w:rPr>
                <w:rFonts w:cs="Verdana" w:ascii="Verdana" w:hAnsi="Verdana"/>
                <w:sz w:val="16"/>
                <w:szCs w:val="16"/>
              </w:rPr>
              <w:t>v</w:t>
            </w:r>
            <w:r>
              <w:rPr>
                <w:rFonts w:cs="Verdana" w:ascii="Verdana" w:hAnsi="Verdana"/>
                <w:spacing w:val="1"/>
                <w:sz w:val="16"/>
                <w:szCs w:val="16"/>
              </w:rPr>
              <w:t>i</w:t>
            </w:r>
            <w:r>
              <w:rPr>
                <w:rFonts w:cs="Verdana" w:ascii="Verdana" w:hAnsi="Verdana"/>
                <w:spacing w:val="-1"/>
                <w:sz w:val="16"/>
                <w:szCs w:val="16"/>
              </w:rPr>
              <w:t>t</w:t>
            </w:r>
            <w:r>
              <w:rPr>
                <w:rFonts w:cs="Verdana" w:ascii="Verdana" w:hAnsi="Verdana"/>
                <w:sz w:val="16"/>
                <w:szCs w:val="16"/>
              </w:rPr>
              <w:t>à</w:t>
            </w:r>
            <w:r>
              <w:rPr>
                <w:rFonts w:cs="Verdana" w:ascii="Verdana" w:hAnsi="Verdana"/>
                <w:spacing w:val="1"/>
                <w:sz w:val="16"/>
                <w:szCs w:val="16"/>
              </w:rPr>
              <w:t xml:space="preserve"> </w:t>
            </w:r>
            <w:r>
              <w:rPr>
                <w:rFonts w:cs="Verdana" w:ascii="Verdana" w:hAnsi="Verdana"/>
                <w:spacing w:val="-1"/>
                <w:sz w:val="16"/>
                <w:szCs w:val="16"/>
              </w:rPr>
              <w:t>f</w:t>
            </w:r>
            <w:r>
              <w:rPr>
                <w:rFonts w:cs="Verdana" w:ascii="Verdana" w:hAnsi="Verdana"/>
                <w:spacing w:val="1"/>
                <w:sz w:val="16"/>
                <w:szCs w:val="16"/>
              </w:rPr>
              <w:t>i</w:t>
            </w:r>
            <w:r>
              <w:rPr>
                <w:rFonts w:cs="Verdana" w:ascii="Verdana" w:hAnsi="Verdana"/>
                <w:sz w:val="16"/>
                <w:szCs w:val="16"/>
              </w:rPr>
              <w:t>n</w:t>
            </w:r>
            <w:r>
              <w:rPr>
                <w:rFonts w:cs="Verdana" w:ascii="Verdana" w:hAnsi="Verdana"/>
                <w:spacing w:val="11"/>
                <w:sz w:val="16"/>
                <w:szCs w:val="16"/>
              </w:rPr>
              <w:t>a</w:t>
            </w:r>
            <w:r>
              <w:rPr>
                <w:rFonts w:cs="Verdana" w:ascii="Verdana" w:hAnsi="Verdana"/>
                <w:spacing w:val="1"/>
                <w:sz w:val="16"/>
                <w:szCs w:val="16"/>
              </w:rPr>
              <w:t>l</w:t>
            </w:r>
            <w:r>
              <w:rPr>
                <w:rFonts w:cs="Verdana" w:ascii="Verdana" w:hAnsi="Verdana"/>
                <w:spacing w:val="-1"/>
                <w:sz w:val="16"/>
                <w:szCs w:val="16"/>
              </w:rPr>
              <w:t>i</w:t>
            </w:r>
            <w:r>
              <w:rPr>
                <w:rFonts w:cs="Verdana" w:ascii="Verdana" w:hAnsi="Verdana"/>
                <w:sz w:val="16"/>
                <w:szCs w:val="16"/>
              </w:rPr>
              <w:t>zza</w:t>
            </w:r>
            <w:r>
              <w:rPr>
                <w:rFonts w:cs="Verdana" w:ascii="Verdana" w:hAnsi="Verdana"/>
                <w:spacing w:val="-1"/>
                <w:sz w:val="16"/>
                <w:szCs w:val="16"/>
              </w:rPr>
              <w:t>t</w:t>
            </w:r>
            <w:r>
              <w:rPr>
                <w:rFonts w:cs="Verdana" w:ascii="Verdana" w:hAnsi="Verdana"/>
                <w:sz w:val="16"/>
                <w:szCs w:val="16"/>
              </w:rPr>
              <w:t>e</w:t>
            </w:r>
            <w:r>
              <w:rPr>
                <w:rFonts w:cs="Verdana" w:ascii="Verdana" w:hAnsi="Verdana"/>
                <w:spacing w:val="1"/>
                <w:sz w:val="16"/>
                <w:szCs w:val="16"/>
              </w:rPr>
              <w:t xml:space="preserve"> </w:t>
            </w:r>
            <w:r>
              <w:rPr>
                <w:rFonts w:cs="Verdana" w:ascii="Verdana" w:hAnsi="Verdana"/>
                <w:sz w:val="16"/>
                <w:szCs w:val="16"/>
              </w:rPr>
              <w:t>a</w:t>
            </w:r>
            <w:r>
              <w:rPr>
                <w:rFonts w:cs="Verdana" w:ascii="Verdana" w:hAnsi="Verdana"/>
                <w:spacing w:val="-1"/>
                <w:sz w:val="16"/>
                <w:szCs w:val="16"/>
              </w:rPr>
              <w:t xml:space="preserve"> </w:t>
            </w:r>
            <w:r>
              <w:rPr>
                <w:rFonts w:cs="Verdana" w:ascii="Verdana" w:hAnsi="Verdana"/>
                <w:sz w:val="16"/>
                <w:szCs w:val="16"/>
              </w:rPr>
              <w:t>conse</w:t>
            </w:r>
            <w:r>
              <w:rPr>
                <w:rFonts w:cs="Verdana" w:ascii="Verdana" w:hAnsi="Verdana"/>
                <w:spacing w:val="-2"/>
                <w:sz w:val="16"/>
                <w:szCs w:val="16"/>
              </w:rPr>
              <w:t>n</w:t>
            </w:r>
            <w:r>
              <w:rPr>
                <w:rFonts w:cs="Verdana" w:ascii="Verdana" w:hAnsi="Verdana"/>
                <w:spacing w:val="1"/>
                <w:sz w:val="16"/>
                <w:szCs w:val="16"/>
              </w:rPr>
              <w:t>ti</w:t>
            </w:r>
            <w:r>
              <w:rPr>
                <w:rFonts w:cs="Verdana" w:ascii="Verdana" w:hAnsi="Verdana"/>
                <w:spacing w:val="-1"/>
                <w:sz w:val="16"/>
                <w:szCs w:val="16"/>
              </w:rPr>
              <w:t>r</w:t>
            </w:r>
            <w:r>
              <w:rPr>
                <w:rFonts w:cs="Verdana" w:ascii="Verdana" w:hAnsi="Verdana"/>
                <w:sz w:val="16"/>
                <w:szCs w:val="16"/>
              </w:rPr>
              <w:t>e</w:t>
            </w:r>
            <w:r>
              <w:rPr>
                <w:rFonts w:cs="Verdana" w:ascii="Verdana" w:hAnsi="Verdana"/>
                <w:spacing w:val="1"/>
                <w:sz w:val="16"/>
                <w:szCs w:val="16"/>
              </w:rPr>
              <w:t xml:space="preserve"> </w:t>
            </w:r>
            <w:r>
              <w:rPr>
                <w:rFonts w:cs="Verdana" w:ascii="Verdana" w:hAnsi="Verdana"/>
                <w:spacing w:val="-2"/>
                <w:sz w:val="16"/>
                <w:szCs w:val="16"/>
              </w:rPr>
              <w:t>a</w:t>
            </w:r>
            <w:r>
              <w:rPr>
                <w:rFonts w:cs="Verdana" w:ascii="Verdana" w:hAnsi="Verdana"/>
                <w:spacing w:val="1"/>
                <w:sz w:val="16"/>
                <w:szCs w:val="16"/>
              </w:rPr>
              <w:t>ll</w:t>
            </w:r>
            <w:r>
              <w:rPr>
                <w:rFonts w:cs="Verdana" w:ascii="Verdana" w:hAnsi="Verdana"/>
                <w:sz w:val="16"/>
                <w:szCs w:val="16"/>
              </w:rPr>
              <w:t>a</w:t>
            </w:r>
            <w:r>
              <w:rPr>
                <w:rFonts w:cs="Verdana" w:ascii="Verdana" w:hAnsi="Verdana"/>
                <w:spacing w:val="-1"/>
                <w:sz w:val="16"/>
                <w:szCs w:val="16"/>
              </w:rPr>
              <w:t xml:space="preserve"> </w:t>
            </w:r>
            <w:r>
              <w:rPr>
                <w:rFonts w:cs="Verdana" w:ascii="Verdana" w:hAnsi="Verdana"/>
                <w:sz w:val="16"/>
                <w:szCs w:val="16"/>
              </w:rPr>
              <w:t>Prov</w:t>
            </w:r>
            <w:r>
              <w:rPr>
                <w:rFonts w:cs="Verdana" w:ascii="Verdana" w:hAnsi="Verdana"/>
                <w:spacing w:val="1"/>
                <w:sz w:val="16"/>
                <w:szCs w:val="16"/>
              </w:rPr>
              <w:t>i</w:t>
            </w:r>
            <w:r>
              <w:rPr>
                <w:rFonts w:cs="Verdana" w:ascii="Verdana" w:hAnsi="Verdana"/>
                <w:spacing w:val="-2"/>
                <w:sz w:val="16"/>
                <w:szCs w:val="16"/>
              </w:rPr>
              <w:t>n</w:t>
            </w:r>
            <w:r>
              <w:rPr>
                <w:rFonts w:cs="Verdana" w:ascii="Verdana" w:hAnsi="Verdana"/>
                <w:sz w:val="16"/>
                <w:szCs w:val="16"/>
              </w:rPr>
              <w:t>c</w:t>
            </w:r>
            <w:r>
              <w:rPr>
                <w:rFonts w:cs="Verdana" w:ascii="Verdana" w:hAnsi="Verdana"/>
                <w:spacing w:val="1"/>
                <w:sz w:val="16"/>
                <w:szCs w:val="16"/>
              </w:rPr>
              <w:t>i</w:t>
            </w:r>
            <w:r>
              <w:rPr>
                <w:rFonts w:cs="Verdana" w:ascii="Verdana" w:hAnsi="Verdana"/>
                <w:sz w:val="16"/>
                <w:szCs w:val="16"/>
              </w:rPr>
              <w:t>a</w:t>
            </w:r>
            <w:r>
              <w:rPr>
                <w:rFonts w:cs="Verdana" w:ascii="Verdana" w:hAnsi="Verdana"/>
                <w:spacing w:val="-1"/>
                <w:sz w:val="16"/>
                <w:szCs w:val="16"/>
              </w:rPr>
              <w:t xml:space="preserve"> </w:t>
            </w:r>
            <w:r>
              <w:rPr>
                <w:rFonts w:cs="Verdana" w:ascii="Verdana" w:hAnsi="Verdana"/>
                <w:spacing w:val="1"/>
                <w:sz w:val="16"/>
                <w:szCs w:val="16"/>
              </w:rPr>
              <w:t>i</w:t>
            </w:r>
            <w:r>
              <w:rPr>
                <w:rFonts w:cs="Verdana" w:ascii="Verdana" w:hAnsi="Verdana"/>
                <w:sz w:val="16"/>
                <w:szCs w:val="16"/>
              </w:rPr>
              <w:t xml:space="preserve">l </w:t>
            </w:r>
            <w:r>
              <w:rPr>
                <w:rFonts w:cs="Verdana" w:ascii="Verdana" w:hAnsi="Verdana"/>
                <w:spacing w:val="-3"/>
                <w:sz w:val="16"/>
                <w:szCs w:val="16"/>
              </w:rPr>
              <w:t>m</w:t>
            </w:r>
            <w:r>
              <w:rPr>
                <w:rFonts w:cs="Verdana" w:ascii="Verdana" w:hAnsi="Verdana"/>
                <w:spacing w:val="2"/>
                <w:sz w:val="16"/>
                <w:szCs w:val="16"/>
              </w:rPr>
              <w:t>o</w:t>
            </w:r>
            <w:r>
              <w:rPr>
                <w:rFonts w:cs="Verdana" w:ascii="Verdana" w:hAnsi="Verdana"/>
                <w:sz w:val="16"/>
                <w:szCs w:val="16"/>
              </w:rPr>
              <w:t>n</w:t>
            </w:r>
            <w:r>
              <w:rPr>
                <w:rFonts w:cs="Verdana" w:ascii="Verdana" w:hAnsi="Verdana"/>
                <w:spacing w:val="1"/>
                <w:sz w:val="16"/>
                <w:szCs w:val="16"/>
              </w:rPr>
              <w:t>it</w:t>
            </w:r>
            <w:r>
              <w:rPr>
                <w:rFonts w:cs="Verdana" w:ascii="Verdana" w:hAnsi="Verdana"/>
                <w:spacing w:val="-2"/>
                <w:sz w:val="16"/>
                <w:szCs w:val="16"/>
              </w:rPr>
              <w:t>o</w:t>
            </w:r>
            <w:r>
              <w:rPr>
                <w:rFonts w:cs="Verdana" w:ascii="Verdana" w:hAnsi="Verdana"/>
                <w:sz w:val="16"/>
                <w:szCs w:val="16"/>
              </w:rPr>
              <w:t>ragg</w:t>
            </w:r>
            <w:r>
              <w:rPr>
                <w:rFonts w:cs="Verdana" w:ascii="Verdana" w:hAnsi="Verdana"/>
                <w:spacing w:val="1"/>
                <w:sz w:val="16"/>
                <w:szCs w:val="16"/>
              </w:rPr>
              <w:t>i</w:t>
            </w:r>
            <w:r>
              <w:rPr>
                <w:rFonts w:cs="Verdana" w:ascii="Verdana" w:hAnsi="Verdana"/>
                <w:sz w:val="16"/>
                <w:szCs w:val="16"/>
              </w:rPr>
              <w:t>o</w:t>
            </w:r>
            <w:r>
              <w:rPr>
                <w:rFonts w:cs="Verdana" w:ascii="Verdana" w:hAnsi="Verdana"/>
                <w:spacing w:val="-1"/>
                <w:sz w:val="16"/>
                <w:szCs w:val="16"/>
              </w:rPr>
              <w:t xml:space="preserve"> </w:t>
            </w:r>
            <w:r>
              <w:rPr>
                <w:rFonts w:cs="Verdana" w:ascii="Verdana" w:hAnsi="Verdana"/>
                <w:sz w:val="16"/>
                <w:szCs w:val="16"/>
              </w:rPr>
              <w:t>con</w:t>
            </w:r>
            <w:r>
              <w:rPr>
                <w:rFonts w:cs="Verdana" w:ascii="Verdana" w:hAnsi="Verdana"/>
                <w:spacing w:val="-1"/>
                <w:sz w:val="16"/>
                <w:szCs w:val="16"/>
              </w:rPr>
              <w:t>t</w:t>
            </w:r>
            <w:r>
              <w:rPr>
                <w:rFonts w:cs="Verdana" w:ascii="Verdana" w:hAnsi="Verdana"/>
                <w:spacing w:val="1"/>
                <w:sz w:val="16"/>
                <w:szCs w:val="16"/>
              </w:rPr>
              <w:t>i</w:t>
            </w:r>
            <w:r>
              <w:rPr>
                <w:rFonts w:cs="Verdana" w:ascii="Verdana" w:hAnsi="Verdana"/>
                <w:sz w:val="16"/>
                <w:szCs w:val="16"/>
              </w:rPr>
              <w:t>nuo</w:t>
            </w:r>
            <w:r>
              <w:rPr>
                <w:rFonts w:cs="Verdana" w:ascii="Verdana" w:hAnsi="Verdana"/>
                <w:spacing w:val="1"/>
                <w:sz w:val="16"/>
                <w:szCs w:val="16"/>
              </w:rPr>
              <w:t xml:space="preserve"> </w:t>
            </w:r>
            <w:r>
              <w:rPr>
                <w:rFonts w:cs="Verdana" w:ascii="Verdana" w:hAnsi="Verdana"/>
                <w:sz w:val="16"/>
                <w:szCs w:val="16"/>
              </w:rPr>
              <w:t>d</w:t>
            </w:r>
            <w:r>
              <w:rPr>
                <w:rFonts w:cs="Verdana" w:ascii="Verdana" w:hAnsi="Verdana"/>
                <w:spacing w:val="-2"/>
                <w:sz w:val="16"/>
                <w:szCs w:val="16"/>
              </w:rPr>
              <w:t>e</w:t>
            </w:r>
            <w:r>
              <w:rPr>
                <w:rFonts w:cs="Verdana" w:ascii="Verdana" w:hAnsi="Verdana"/>
                <w:sz w:val="16"/>
                <w:szCs w:val="16"/>
              </w:rPr>
              <w:t>l</w:t>
            </w:r>
            <w:r>
              <w:rPr>
                <w:rFonts w:cs="Verdana" w:ascii="Verdana" w:hAnsi="Verdana"/>
                <w:spacing w:val="2"/>
                <w:sz w:val="16"/>
                <w:szCs w:val="16"/>
              </w:rPr>
              <w:t xml:space="preserve"> </w:t>
            </w:r>
            <w:r>
              <w:rPr>
                <w:rFonts w:cs="Verdana" w:ascii="Verdana" w:hAnsi="Verdana"/>
                <w:spacing w:val="-2"/>
                <w:sz w:val="16"/>
                <w:szCs w:val="16"/>
              </w:rPr>
              <w:t>s</w:t>
            </w:r>
            <w:r>
              <w:rPr>
                <w:rFonts w:cs="Verdana" w:ascii="Verdana" w:hAnsi="Verdana"/>
                <w:sz w:val="16"/>
                <w:szCs w:val="16"/>
              </w:rPr>
              <w:t>erv</w:t>
            </w:r>
            <w:r>
              <w:rPr>
                <w:rFonts w:cs="Verdana" w:ascii="Verdana" w:hAnsi="Verdana"/>
                <w:spacing w:val="1"/>
                <w:sz w:val="16"/>
                <w:szCs w:val="16"/>
              </w:rPr>
              <w:t>i</w:t>
            </w:r>
            <w:r>
              <w:rPr>
                <w:rFonts w:cs="Verdana" w:ascii="Verdana" w:hAnsi="Verdana"/>
                <w:spacing w:val="-2"/>
                <w:sz w:val="16"/>
                <w:szCs w:val="16"/>
              </w:rPr>
              <w:t>z</w:t>
            </w:r>
            <w:r>
              <w:rPr>
                <w:rFonts w:cs="Verdana" w:ascii="Verdana" w:hAnsi="Verdana"/>
                <w:spacing w:val="1"/>
                <w:sz w:val="16"/>
                <w:szCs w:val="16"/>
              </w:rPr>
              <w:t>i</w:t>
            </w:r>
            <w:r>
              <w:rPr>
                <w:rFonts w:cs="Verdana" w:ascii="Verdana" w:hAnsi="Verdana"/>
                <w:sz w:val="16"/>
                <w:szCs w:val="16"/>
              </w:rPr>
              <w:t>o (Capitolato art. 4.1 lettere x, z, aa, aa bis, bb)</w:t>
            </w:r>
          </w:p>
        </w:tc>
        <w:tc>
          <w:tcPr>
            <w:tcW w:w="795" w:type="dxa"/>
            <w:tcBorders>
              <w:top w:val="single" w:sz="4" w:space="0" w:color="000001"/>
              <w:left w:val="single" w:sz="4" w:space="0" w:color="000001"/>
              <w:bottom w:val="single" w:sz="4" w:space="0" w:color="000001"/>
              <w:insideH w:val="single" w:sz="4" w:space="0" w:color="000001"/>
            </w:tcBorders>
            <w:shd w:fill="auto" w:val="clear"/>
          </w:tcPr>
          <w:p>
            <w:pPr>
              <w:pStyle w:val="Normal"/>
              <w:spacing w:lineRule="exact" w:line="250"/>
              <w:ind w:left="571" w:right="568" w:hanging="0"/>
              <w:jc w:val="both"/>
              <w:rPr>
                <w:rFonts w:ascii="Verdana" w:hAnsi="Verdana" w:cs="Verdana"/>
                <w:sz w:val="18"/>
                <w:szCs w:val="18"/>
              </w:rPr>
            </w:pPr>
            <w:r>
              <w:rPr>
                <w:rFonts w:cs="Verdana" w:ascii="Verdana" w:hAnsi="Verdana"/>
                <w:sz w:val="18"/>
                <w:szCs w:val="18"/>
              </w:rPr>
              <w:t>3</w:t>
            </w:r>
          </w:p>
        </w:tc>
        <w:tc>
          <w:tcPr>
            <w:tcW w:w="95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snapToGrid w:val="false"/>
              <w:jc w:val="both"/>
              <w:rPr>
                <w:rFonts w:ascii="Verdana" w:hAnsi="Verdana" w:cs="Verdana"/>
                <w:sz w:val="18"/>
                <w:szCs w:val="18"/>
              </w:rPr>
            </w:pPr>
            <w:r>
              <w:rPr>
                <w:rFonts w:cs="Verdana" w:ascii="Verdana" w:hAnsi="Verdana"/>
                <w:sz w:val="18"/>
                <w:szCs w:val="18"/>
              </w:rPr>
            </w:r>
          </w:p>
        </w:tc>
      </w:tr>
      <w:tr>
        <w:trPr>
          <w:trHeight w:val="988" w:hRule="exact"/>
        </w:trPr>
        <w:tc>
          <w:tcPr>
            <w:tcW w:w="8331" w:type="dxa"/>
            <w:tcBorders>
              <w:top w:val="single" w:sz="4" w:space="0" w:color="000001"/>
              <w:left w:val="single" w:sz="4" w:space="0" w:color="000001"/>
              <w:bottom w:val="single" w:sz="4" w:space="0" w:color="000001"/>
              <w:insideH w:val="single" w:sz="4" w:space="0" w:color="000001"/>
            </w:tcBorders>
            <w:shd w:fill="auto" w:val="clear"/>
          </w:tcPr>
          <w:p>
            <w:pPr>
              <w:pStyle w:val="Normal"/>
              <w:spacing w:lineRule="exact" w:line="250"/>
              <w:ind w:left="102" w:hanging="0"/>
              <w:jc w:val="both"/>
              <w:rPr/>
            </w:pPr>
            <w:r>
              <w:rPr>
                <w:rFonts w:cs="Verdana" w:ascii="Verdana" w:hAnsi="Verdana"/>
                <w:spacing w:val="-1"/>
                <w:sz w:val="16"/>
                <w:szCs w:val="16"/>
              </w:rPr>
              <w:t>Q</w:t>
            </w:r>
            <w:r>
              <w:rPr>
                <w:rFonts w:cs="Verdana" w:ascii="Verdana" w:hAnsi="Verdana"/>
                <w:sz w:val="16"/>
                <w:szCs w:val="16"/>
              </w:rPr>
              <w:t>ua</w:t>
            </w:r>
            <w:r>
              <w:rPr>
                <w:rFonts w:cs="Verdana" w:ascii="Verdana" w:hAnsi="Verdana"/>
                <w:spacing w:val="1"/>
                <w:sz w:val="16"/>
                <w:szCs w:val="16"/>
              </w:rPr>
              <w:t>l</w:t>
            </w:r>
            <w:r>
              <w:rPr>
                <w:rFonts w:cs="Verdana" w:ascii="Verdana" w:hAnsi="Verdana"/>
                <w:spacing w:val="-1"/>
                <w:sz w:val="16"/>
                <w:szCs w:val="16"/>
              </w:rPr>
              <w:t>i</w:t>
            </w:r>
            <w:r>
              <w:rPr>
                <w:rFonts w:cs="Verdana" w:ascii="Verdana" w:hAnsi="Verdana"/>
                <w:spacing w:val="1"/>
                <w:sz w:val="16"/>
                <w:szCs w:val="16"/>
              </w:rPr>
              <w:t>t</w:t>
            </w:r>
            <w:r>
              <w:rPr>
                <w:rFonts w:cs="Verdana" w:ascii="Verdana" w:hAnsi="Verdana"/>
                <w:sz w:val="16"/>
                <w:szCs w:val="16"/>
              </w:rPr>
              <w:t>à</w:t>
            </w:r>
            <w:r>
              <w:rPr>
                <w:rFonts w:cs="Verdana" w:ascii="Verdana" w:hAnsi="Verdana"/>
                <w:spacing w:val="1"/>
                <w:sz w:val="16"/>
                <w:szCs w:val="16"/>
              </w:rPr>
              <w:t xml:space="preserve"> </w:t>
            </w:r>
            <w:r>
              <w:rPr>
                <w:rFonts w:cs="Verdana" w:ascii="Verdana" w:hAnsi="Verdana"/>
                <w:sz w:val="16"/>
                <w:szCs w:val="16"/>
              </w:rPr>
              <w:t>e</w:t>
            </w:r>
            <w:r>
              <w:rPr>
                <w:rFonts w:cs="Verdana" w:ascii="Verdana" w:hAnsi="Verdana"/>
                <w:spacing w:val="-1"/>
                <w:sz w:val="16"/>
                <w:szCs w:val="16"/>
              </w:rPr>
              <w:t xml:space="preserve"> </w:t>
            </w:r>
            <w:r>
              <w:rPr>
                <w:rFonts w:cs="Verdana" w:ascii="Verdana" w:hAnsi="Verdana"/>
                <w:sz w:val="16"/>
                <w:szCs w:val="16"/>
              </w:rPr>
              <w:t>c</w:t>
            </w:r>
            <w:r>
              <w:rPr>
                <w:rFonts w:cs="Verdana" w:ascii="Verdana" w:hAnsi="Verdana"/>
                <w:spacing w:val="2"/>
                <w:sz w:val="16"/>
                <w:szCs w:val="16"/>
              </w:rPr>
              <w:t>o</w:t>
            </w:r>
            <w:r>
              <w:rPr>
                <w:rFonts w:cs="Verdana" w:ascii="Verdana" w:hAnsi="Verdana"/>
                <w:spacing w:val="-5"/>
                <w:sz w:val="16"/>
                <w:szCs w:val="16"/>
              </w:rPr>
              <w:t>m</w:t>
            </w:r>
            <w:r>
              <w:rPr>
                <w:rFonts w:cs="Verdana" w:ascii="Verdana" w:hAnsi="Verdana"/>
                <w:sz w:val="16"/>
                <w:szCs w:val="16"/>
              </w:rPr>
              <w:t>p</w:t>
            </w:r>
            <w:r>
              <w:rPr>
                <w:rFonts w:cs="Verdana" w:ascii="Verdana" w:hAnsi="Verdana"/>
                <w:spacing w:val="1"/>
                <w:sz w:val="16"/>
                <w:szCs w:val="16"/>
              </w:rPr>
              <w:t>l</w:t>
            </w:r>
            <w:r>
              <w:rPr>
                <w:rFonts w:cs="Verdana" w:ascii="Verdana" w:hAnsi="Verdana"/>
                <w:sz w:val="16"/>
                <w:szCs w:val="16"/>
              </w:rPr>
              <w:t>e</w:t>
            </w:r>
            <w:r>
              <w:rPr>
                <w:rFonts w:cs="Verdana" w:ascii="Verdana" w:hAnsi="Verdana"/>
                <w:spacing w:val="1"/>
                <w:sz w:val="16"/>
                <w:szCs w:val="16"/>
              </w:rPr>
              <w:t>t</w:t>
            </w:r>
            <w:r>
              <w:rPr>
                <w:rFonts w:cs="Verdana" w:ascii="Verdana" w:hAnsi="Verdana"/>
                <w:sz w:val="16"/>
                <w:szCs w:val="16"/>
              </w:rPr>
              <w:t>ezza</w:t>
            </w:r>
            <w:r>
              <w:rPr>
                <w:rFonts w:cs="Verdana" w:ascii="Verdana" w:hAnsi="Verdana"/>
                <w:spacing w:val="-1"/>
                <w:sz w:val="16"/>
                <w:szCs w:val="16"/>
              </w:rPr>
              <w:t xml:space="preserve"> </w:t>
            </w:r>
            <w:r>
              <w:rPr>
                <w:rFonts w:cs="Verdana" w:ascii="Verdana" w:hAnsi="Verdana"/>
                <w:sz w:val="16"/>
                <w:szCs w:val="16"/>
              </w:rPr>
              <w:t>de</w:t>
            </w:r>
            <w:r>
              <w:rPr>
                <w:rFonts w:cs="Verdana" w:ascii="Verdana" w:hAnsi="Verdana"/>
                <w:spacing w:val="-1"/>
                <w:sz w:val="16"/>
                <w:szCs w:val="16"/>
              </w:rPr>
              <w:t>l</w:t>
            </w:r>
            <w:r>
              <w:rPr>
                <w:rFonts w:cs="Verdana" w:ascii="Verdana" w:hAnsi="Verdana"/>
                <w:spacing w:val="1"/>
                <w:sz w:val="16"/>
                <w:szCs w:val="16"/>
              </w:rPr>
              <w:t>l</w:t>
            </w:r>
            <w:r>
              <w:rPr>
                <w:rFonts w:cs="Verdana" w:ascii="Verdana" w:hAnsi="Verdana"/>
                <w:sz w:val="16"/>
                <w:szCs w:val="16"/>
              </w:rPr>
              <w:t>e</w:t>
            </w:r>
            <w:r>
              <w:rPr>
                <w:rFonts w:cs="Verdana" w:ascii="Verdana" w:hAnsi="Verdana"/>
                <w:spacing w:val="1"/>
                <w:sz w:val="16"/>
                <w:szCs w:val="16"/>
              </w:rPr>
              <w:t xml:space="preserve"> </w:t>
            </w:r>
            <w:r>
              <w:rPr>
                <w:rFonts w:cs="Verdana" w:ascii="Verdana" w:hAnsi="Verdana"/>
                <w:spacing w:val="-2"/>
                <w:sz w:val="16"/>
                <w:szCs w:val="16"/>
              </w:rPr>
              <w:t>a</w:t>
            </w:r>
            <w:r>
              <w:rPr>
                <w:rFonts w:cs="Verdana" w:ascii="Verdana" w:hAnsi="Verdana"/>
                <w:spacing w:val="1"/>
                <w:sz w:val="16"/>
                <w:szCs w:val="16"/>
              </w:rPr>
              <w:t>t</w:t>
            </w:r>
            <w:r>
              <w:rPr>
                <w:rFonts w:cs="Verdana" w:ascii="Verdana" w:hAnsi="Verdana"/>
                <w:spacing w:val="-1"/>
                <w:sz w:val="16"/>
                <w:szCs w:val="16"/>
              </w:rPr>
              <w:t>t</w:t>
            </w:r>
            <w:r>
              <w:rPr>
                <w:rFonts w:cs="Verdana" w:ascii="Verdana" w:hAnsi="Verdana"/>
                <w:spacing w:val="1"/>
                <w:sz w:val="16"/>
                <w:szCs w:val="16"/>
              </w:rPr>
              <w:t>i</w:t>
            </w:r>
            <w:r>
              <w:rPr>
                <w:rFonts w:cs="Verdana" w:ascii="Verdana" w:hAnsi="Verdana"/>
                <w:sz w:val="16"/>
                <w:szCs w:val="16"/>
              </w:rPr>
              <w:t>v</w:t>
            </w:r>
            <w:r>
              <w:rPr>
                <w:rFonts w:cs="Verdana" w:ascii="Verdana" w:hAnsi="Verdana"/>
                <w:spacing w:val="-1"/>
                <w:sz w:val="16"/>
                <w:szCs w:val="16"/>
              </w:rPr>
              <w:t>i</w:t>
            </w:r>
            <w:r>
              <w:rPr>
                <w:rFonts w:cs="Verdana" w:ascii="Verdana" w:hAnsi="Verdana"/>
                <w:spacing w:val="1"/>
                <w:sz w:val="16"/>
                <w:szCs w:val="16"/>
              </w:rPr>
              <w:t>t</w:t>
            </w:r>
            <w:r>
              <w:rPr>
                <w:rFonts w:cs="Verdana" w:ascii="Verdana" w:hAnsi="Verdana"/>
                <w:sz w:val="16"/>
                <w:szCs w:val="16"/>
              </w:rPr>
              <w:t>à</w:t>
            </w:r>
            <w:r>
              <w:rPr>
                <w:rFonts w:cs="Verdana" w:ascii="Verdana" w:hAnsi="Verdana"/>
                <w:spacing w:val="1"/>
                <w:sz w:val="16"/>
                <w:szCs w:val="16"/>
              </w:rPr>
              <w:t xml:space="preserve"> </w:t>
            </w:r>
            <w:r>
              <w:rPr>
                <w:rFonts w:cs="Verdana" w:ascii="Verdana" w:hAnsi="Verdana"/>
                <w:spacing w:val="-1"/>
                <w:sz w:val="16"/>
                <w:szCs w:val="16"/>
              </w:rPr>
              <w:t>i</w:t>
            </w:r>
            <w:r>
              <w:rPr>
                <w:rFonts w:cs="Verdana" w:ascii="Verdana" w:hAnsi="Verdana"/>
                <w:sz w:val="16"/>
                <w:szCs w:val="16"/>
              </w:rPr>
              <w:t>nere</w:t>
            </w:r>
            <w:r>
              <w:rPr>
                <w:rFonts w:cs="Verdana" w:ascii="Verdana" w:hAnsi="Verdana"/>
                <w:spacing w:val="-2"/>
                <w:sz w:val="16"/>
                <w:szCs w:val="16"/>
              </w:rPr>
              <w:t>n</w:t>
            </w:r>
            <w:r>
              <w:rPr>
                <w:rFonts w:cs="Verdana" w:ascii="Verdana" w:hAnsi="Verdana"/>
                <w:spacing w:val="1"/>
                <w:sz w:val="16"/>
                <w:szCs w:val="16"/>
              </w:rPr>
              <w:t>t</w:t>
            </w:r>
            <w:r>
              <w:rPr>
                <w:rFonts w:cs="Verdana" w:ascii="Verdana" w:hAnsi="Verdana"/>
                <w:sz w:val="16"/>
                <w:szCs w:val="16"/>
              </w:rPr>
              <w:t xml:space="preserve">i </w:t>
            </w:r>
            <w:r>
              <w:rPr>
                <w:rFonts w:cs="Verdana" w:ascii="Verdana" w:hAnsi="Verdana"/>
                <w:spacing w:val="1"/>
                <w:sz w:val="16"/>
                <w:szCs w:val="16"/>
              </w:rPr>
              <w:t>l</w:t>
            </w:r>
            <w:r>
              <w:rPr>
                <w:rFonts w:cs="Verdana" w:ascii="Verdana" w:hAnsi="Verdana"/>
                <w:sz w:val="16"/>
                <w:szCs w:val="16"/>
              </w:rPr>
              <w:t>a</w:t>
            </w:r>
            <w:r>
              <w:rPr>
                <w:rFonts w:cs="Verdana" w:ascii="Verdana" w:hAnsi="Verdana"/>
                <w:spacing w:val="-1"/>
                <w:sz w:val="16"/>
                <w:szCs w:val="16"/>
              </w:rPr>
              <w:t xml:space="preserve"> </w:t>
            </w:r>
            <w:r>
              <w:rPr>
                <w:rFonts w:cs="Verdana" w:ascii="Verdana" w:hAnsi="Verdana"/>
                <w:spacing w:val="1"/>
                <w:sz w:val="16"/>
                <w:szCs w:val="16"/>
              </w:rPr>
              <w:t>t</w:t>
            </w:r>
            <w:r>
              <w:rPr>
                <w:rFonts w:cs="Verdana" w:ascii="Verdana" w:hAnsi="Verdana"/>
                <w:spacing w:val="2"/>
                <w:sz w:val="16"/>
                <w:szCs w:val="16"/>
              </w:rPr>
              <w:t>e</w:t>
            </w:r>
            <w:r>
              <w:rPr>
                <w:rFonts w:cs="Verdana" w:ascii="Verdana" w:hAnsi="Verdana"/>
                <w:spacing w:val="-5"/>
                <w:sz w:val="16"/>
                <w:szCs w:val="16"/>
              </w:rPr>
              <w:t>m</w:t>
            </w:r>
            <w:r>
              <w:rPr>
                <w:rFonts w:cs="Verdana" w:ascii="Verdana" w:hAnsi="Verdana"/>
                <w:sz w:val="16"/>
                <w:szCs w:val="16"/>
              </w:rPr>
              <w:t>pes</w:t>
            </w:r>
            <w:r>
              <w:rPr>
                <w:rFonts w:cs="Verdana" w:ascii="Verdana" w:hAnsi="Verdana"/>
                <w:spacing w:val="1"/>
                <w:sz w:val="16"/>
                <w:szCs w:val="16"/>
              </w:rPr>
              <w:t>ti</w:t>
            </w:r>
            <w:r>
              <w:rPr>
                <w:rFonts w:cs="Verdana" w:ascii="Verdana" w:hAnsi="Verdana"/>
                <w:sz w:val="16"/>
                <w:szCs w:val="16"/>
              </w:rPr>
              <w:t>v</w:t>
            </w:r>
            <w:r>
              <w:rPr>
                <w:rFonts w:cs="Verdana" w:ascii="Verdana" w:hAnsi="Verdana"/>
                <w:spacing w:val="-1"/>
                <w:sz w:val="16"/>
                <w:szCs w:val="16"/>
              </w:rPr>
              <w:t>i</w:t>
            </w:r>
            <w:r>
              <w:rPr>
                <w:rFonts w:cs="Verdana" w:ascii="Verdana" w:hAnsi="Verdana"/>
                <w:spacing w:val="1"/>
                <w:sz w:val="16"/>
                <w:szCs w:val="16"/>
              </w:rPr>
              <w:t>t</w:t>
            </w:r>
            <w:r>
              <w:rPr>
                <w:rFonts w:cs="Verdana" w:ascii="Verdana" w:hAnsi="Verdana"/>
                <w:sz w:val="16"/>
                <w:szCs w:val="16"/>
              </w:rPr>
              <w:t>à</w:t>
            </w:r>
            <w:r>
              <w:rPr>
                <w:rFonts w:cs="Verdana" w:ascii="Verdana" w:hAnsi="Verdana"/>
                <w:spacing w:val="-1"/>
                <w:sz w:val="16"/>
                <w:szCs w:val="16"/>
              </w:rPr>
              <w:t xml:space="preserve"> </w:t>
            </w:r>
            <w:r>
              <w:rPr>
                <w:rFonts w:cs="Verdana" w:ascii="Verdana" w:hAnsi="Verdana"/>
                <w:sz w:val="16"/>
                <w:szCs w:val="16"/>
              </w:rPr>
              <w:t>di</w:t>
            </w:r>
            <w:r>
              <w:rPr>
                <w:rFonts w:cs="Verdana" w:ascii="Verdana" w:hAnsi="Verdana"/>
                <w:spacing w:val="2"/>
                <w:sz w:val="16"/>
                <w:szCs w:val="16"/>
              </w:rPr>
              <w:t xml:space="preserve"> </w:t>
            </w:r>
            <w:r>
              <w:rPr>
                <w:rFonts w:cs="Verdana" w:ascii="Verdana" w:hAnsi="Verdana"/>
                <w:spacing w:val="-2"/>
                <w:sz w:val="16"/>
                <w:szCs w:val="16"/>
              </w:rPr>
              <w:t>a</w:t>
            </w:r>
            <w:r>
              <w:rPr>
                <w:rFonts w:cs="Verdana" w:ascii="Verdana" w:hAnsi="Verdana"/>
                <w:sz w:val="16"/>
                <w:szCs w:val="16"/>
              </w:rPr>
              <w:t>da</w:t>
            </w:r>
            <w:r>
              <w:rPr>
                <w:rFonts w:cs="Verdana" w:ascii="Verdana" w:hAnsi="Verdana"/>
                <w:spacing w:val="-1"/>
                <w:sz w:val="16"/>
                <w:szCs w:val="16"/>
              </w:rPr>
              <w:t>t</w:t>
            </w:r>
            <w:r>
              <w:rPr>
                <w:rFonts w:cs="Verdana" w:ascii="Verdana" w:hAnsi="Verdana"/>
                <w:spacing w:val="1"/>
                <w:sz w:val="16"/>
                <w:szCs w:val="16"/>
              </w:rPr>
              <w:t>t</w:t>
            </w:r>
            <w:r>
              <w:rPr>
                <w:rFonts w:cs="Verdana" w:ascii="Verdana" w:hAnsi="Verdana"/>
                <w:spacing w:val="2"/>
                <w:sz w:val="16"/>
                <w:szCs w:val="16"/>
              </w:rPr>
              <w:t>a</w:t>
            </w:r>
            <w:r>
              <w:rPr>
                <w:rFonts w:cs="Verdana" w:ascii="Verdana" w:hAnsi="Verdana"/>
                <w:spacing w:val="-3"/>
                <w:sz w:val="16"/>
                <w:szCs w:val="16"/>
              </w:rPr>
              <w:t>m</w:t>
            </w:r>
            <w:r>
              <w:rPr>
                <w:rFonts w:cs="Verdana" w:ascii="Verdana" w:hAnsi="Verdana"/>
                <w:sz w:val="16"/>
                <w:szCs w:val="16"/>
              </w:rPr>
              <w:t>en</w:t>
            </w:r>
            <w:r>
              <w:rPr>
                <w:rFonts w:cs="Verdana" w:ascii="Verdana" w:hAnsi="Verdana"/>
                <w:spacing w:val="1"/>
                <w:sz w:val="16"/>
                <w:szCs w:val="16"/>
              </w:rPr>
              <w:t>t</w:t>
            </w:r>
            <w:r>
              <w:rPr>
                <w:rFonts w:cs="Verdana" w:ascii="Verdana" w:hAnsi="Verdana"/>
                <w:sz w:val="16"/>
                <w:szCs w:val="16"/>
              </w:rPr>
              <w:t>o</w:t>
            </w:r>
            <w:r>
              <w:rPr>
                <w:rFonts w:cs="Verdana" w:ascii="Verdana" w:hAnsi="Verdana"/>
                <w:spacing w:val="1"/>
                <w:sz w:val="16"/>
                <w:szCs w:val="16"/>
              </w:rPr>
              <w:t xml:space="preserve"> </w:t>
            </w:r>
            <w:r>
              <w:rPr>
                <w:rFonts w:cs="Verdana" w:ascii="Verdana" w:hAnsi="Verdana"/>
                <w:sz w:val="16"/>
                <w:szCs w:val="16"/>
              </w:rPr>
              <w:t>d</w:t>
            </w:r>
            <w:r>
              <w:rPr>
                <w:rFonts w:cs="Verdana" w:ascii="Verdana" w:hAnsi="Verdana"/>
                <w:spacing w:val="-2"/>
                <w:sz w:val="16"/>
                <w:szCs w:val="16"/>
              </w:rPr>
              <w:t>e</w:t>
            </w:r>
            <w:r>
              <w:rPr>
                <w:rFonts w:cs="Verdana" w:ascii="Verdana" w:hAnsi="Verdana"/>
                <w:sz w:val="16"/>
                <w:szCs w:val="16"/>
              </w:rPr>
              <w:t>l ser</w:t>
            </w:r>
            <w:r>
              <w:rPr>
                <w:rFonts w:cs="Verdana" w:ascii="Verdana" w:hAnsi="Verdana"/>
                <w:spacing w:val="-2"/>
                <w:sz w:val="16"/>
                <w:szCs w:val="16"/>
              </w:rPr>
              <w:t>v</w:t>
            </w:r>
            <w:r>
              <w:rPr>
                <w:rFonts w:cs="Verdana" w:ascii="Verdana" w:hAnsi="Verdana"/>
                <w:spacing w:val="1"/>
                <w:sz w:val="16"/>
                <w:szCs w:val="16"/>
              </w:rPr>
              <w:t>i</w:t>
            </w:r>
            <w:r>
              <w:rPr>
                <w:rFonts w:cs="Verdana" w:ascii="Verdana" w:hAnsi="Verdana"/>
                <w:sz w:val="16"/>
                <w:szCs w:val="16"/>
              </w:rPr>
              <w:t>z</w:t>
            </w:r>
            <w:r>
              <w:rPr>
                <w:rFonts w:cs="Verdana" w:ascii="Verdana" w:hAnsi="Verdana"/>
                <w:spacing w:val="1"/>
                <w:sz w:val="16"/>
                <w:szCs w:val="16"/>
              </w:rPr>
              <w:t>i</w:t>
            </w:r>
            <w:r>
              <w:rPr>
                <w:rFonts w:cs="Verdana" w:ascii="Verdana" w:hAnsi="Verdana"/>
                <w:spacing w:val="-2"/>
                <w:sz w:val="16"/>
                <w:szCs w:val="16"/>
              </w:rPr>
              <w:t>o</w:t>
            </w:r>
            <w:r>
              <w:rPr>
                <w:rFonts w:cs="Verdana" w:ascii="Verdana" w:hAnsi="Verdana"/>
                <w:sz w:val="16"/>
                <w:szCs w:val="16"/>
              </w:rPr>
              <w:t>,</w:t>
            </w:r>
            <w:r>
              <w:rPr>
                <w:rFonts w:cs="Verdana" w:ascii="Verdana" w:hAnsi="Verdana"/>
                <w:spacing w:val="2"/>
                <w:sz w:val="16"/>
                <w:szCs w:val="16"/>
              </w:rPr>
              <w:t xml:space="preserve"> </w:t>
            </w:r>
            <w:r>
              <w:rPr>
                <w:rFonts w:cs="Verdana" w:ascii="Verdana" w:hAnsi="Verdana"/>
                <w:spacing w:val="-2"/>
                <w:sz w:val="16"/>
                <w:szCs w:val="16"/>
              </w:rPr>
              <w:t>c</w:t>
            </w:r>
            <w:r>
              <w:rPr>
                <w:rFonts w:cs="Verdana" w:ascii="Verdana" w:hAnsi="Verdana"/>
                <w:spacing w:val="4"/>
                <w:sz w:val="16"/>
                <w:szCs w:val="16"/>
              </w:rPr>
              <w:t>o</w:t>
            </w:r>
            <w:r>
              <w:rPr>
                <w:rFonts w:cs="Verdana" w:ascii="Verdana" w:hAnsi="Verdana"/>
                <w:spacing w:val="-5"/>
                <w:sz w:val="16"/>
                <w:szCs w:val="16"/>
              </w:rPr>
              <w:t>m</w:t>
            </w:r>
            <w:r>
              <w:rPr>
                <w:rFonts w:cs="Verdana" w:ascii="Verdana" w:hAnsi="Verdana"/>
                <w:sz w:val="16"/>
                <w:szCs w:val="16"/>
              </w:rPr>
              <w:t>presa</w:t>
            </w:r>
            <w:r>
              <w:rPr>
                <w:rFonts w:cs="Verdana" w:ascii="Verdana" w:hAnsi="Verdana"/>
                <w:spacing w:val="1"/>
                <w:sz w:val="16"/>
                <w:szCs w:val="16"/>
              </w:rPr>
              <w:t xml:space="preserve"> </w:t>
            </w:r>
            <w:r>
              <w:rPr>
                <w:rFonts w:cs="Verdana" w:ascii="Verdana" w:hAnsi="Verdana"/>
                <w:spacing w:val="-1"/>
                <w:sz w:val="16"/>
                <w:szCs w:val="16"/>
              </w:rPr>
              <w:t>l</w:t>
            </w:r>
            <w:r>
              <w:rPr>
                <w:rFonts w:cs="Verdana" w:ascii="Verdana" w:hAnsi="Verdana"/>
                <w:sz w:val="16"/>
                <w:szCs w:val="16"/>
              </w:rPr>
              <w:t>a</w:t>
            </w:r>
            <w:r>
              <w:rPr>
                <w:rFonts w:cs="Verdana" w:ascii="Verdana" w:hAnsi="Verdana"/>
                <w:spacing w:val="1"/>
                <w:sz w:val="16"/>
                <w:szCs w:val="16"/>
              </w:rPr>
              <w:t xml:space="preserve"> </w:t>
            </w:r>
            <w:r>
              <w:rPr>
                <w:rFonts w:cs="Verdana" w:ascii="Verdana" w:hAnsi="Verdana"/>
                <w:spacing w:val="-3"/>
                <w:sz w:val="16"/>
                <w:szCs w:val="16"/>
              </w:rPr>
              <w:t>m</w:t>
            </w:r>
            <w:r>
              <w:rPr>
                <w:rFonts w:cs="Verdana" w:ascii="Verdana" w:hAnsi="Verdana"/>
                <w:sz w:val="16"/>
                <w:szCs w:val="16"/>
              </w:rPr>
              <w:t>o</w:t>
            </w:r>
            <w:r>
              <w:rPr>
                <w:rFonts w:cs="Verdana" w:ascii="Verdana" w:hAnsi="Verdana"/>
                <w:spacing w:val="2"/>
                <w:sz w:val="16"/>
                <w:szCs w:val="16"/>
              </w:rPr>
              <w:t>d</w:t>
            </w:r>
            <w:r>
              <w:rPr>
                <w:rFonts w:cs="Verdana" w:ascii="Verdana" w:hAnsi="Verdana"/>
                <w:sz w:val="16"/>
                <w:szCs w:val="16"/>
              </w:rPr>
              <w:t>u</w:t>
            </w:r>
            <w:r>
              <w:rPr>
                <w:rFonts w:cs="Verdana" w:ascii="Verdana" w:hAnsi="Verdana"/>
                <w:spacing w:val="-1"/>
                <w:sz w:val="16"/>
                <w:szCs w:val="16"/>
              </w:rPr>
              <w:t>l</w:t>
            </w:r>
            <w:r>
              <w:rPr>
                <w:rFonts w:cs="Verdana" w:ascii="Verdana" w:hAnsi="Verdana"/>
                <w:spacing w:val="1"/>
                <w:sz w:val="16"/>
                <w:szCs w:val="16"/>
              </w:rPr>
              <w:t>i</w:t>
            </w:r>
            <w:r>
              <w:rPr>
                <w:rFonts w:cs="Verdana" w:ascii="Verdana" w:hAnsi="Verdana"/>
                <w:sz w:val="16"/>
                <w:szCs w:val="16"/>
              </w:rPr>
              <w:t>s</w:t>
            </w:r>
            <w:r>
              <w:rPr>
                <w:rFonts w:cs="Verdana" w:ascii="Verdana" w:hAnsi="Verdana"/>
                <w:spacing w:val="-1"/>
                <w:sz w:val="16"/>
                <w:szCs w:val="16"/>
              </w:rPr>
              <w:t>t</w:t>
            </w:r>
            <w:r>
              <w:rPr>
                <w:rFonts w:cs="Verdana" w:ascii="Verdana" w:hAnsi="Verdana"/>
                <w:spacing w:val="1"/>
                <w:sz w:val="16"/>
                <w:szCs w:val="16"/>
              </w:rPr>
              <w:t>i</w:t>
            </w:r>
            <w:r>
              <w:rPr>
                <w:rFonts w:cs="Verdana" w:ascii="Verdana" w:hAnsi="Verdana"/>
                <w:sz w:val="16"/>
                <w:szCs w:val="16"/>
              </w:rPr>
              <w:t>ca</w:t>
            </w:r>
            <w:r>
              <w:rPr>
                <w:rFonts w:cs="Verdana" w:ascii="Verdana" w:hAnsi="Verdana"/>
                <w:spacing w:val="1"/>
                <w:sz w:val="16"/>
                <w:szCs w:val="16"/>
              </w:rPr>
              <w:t xml:space="preserve"> </w:t>
            </w:r>
            <w:r>
              <w:rPr>
                <w:rFonts w:cs="Verdana" w:ascii="Verdana" w:hAnsi="Verdana"/>
                <w:spacing w:val="-2"/>
                <w:sz w:val="16"/>
                <w:szCs w:val="16"/>
              </w:rPr>
              <w:t>u</w:t>
            </w:r>
            <w:r>
              <w:rPr>
                <w:rFonts w:cs="Verdana" w:ascii="Verdana" w:hAnsi="Verdana"/>
                <w:spacing w:val="1"/>
                <w:sz w:val="16"/>
                <w:szCs w:val="16"/>
              </w:rPr>
              <w:t>t</w:t>
            </w:r>
            <w:r>
              <w:rPr>
                <w:rFonts w:cs="Verdana" w:ascii="Verdana" w:hAnsi="Verdana"/>
                <w:spacing w:val="-1"/>
                <w:sz w:val="16"/>
                <w:szCs w:val="16"/>
              </w:rPr>
              <w:t>i</w:t>
            </w:r>
            <w:r>
              <w:rPr>
                <w:rFonts w:cs="Verdana" w:ascii="Verdana" w:hAnsi="Verdana"/>
                <w:spacing w:val="1"/>
                <w:sz w:val="16"/>
                <w:szCs w:val="16"/>
              </w:rPr>
              <w:t>li</w:t>
            </w:r>
            <w:r>
              <w:rPr>
                <w:rFonts w:cs="Verdana" w:ascii="Verdana" w:hAnsi="Verdana"/>
                <w:sz w:val="16"/>
                <w:szCs w:val="16"/>
              </w:rPr>
              <w:t>z</w:t>
            </w:r>
            <w:r>
              <w:rPr>
                <w:rFonts w:cs="Verdana" w:ascii="Verdana" w:hAnsi="Verdana"/>
                <w:spacing w:val="-2"/>
                <w:sz w:val="16"/>
                <w:szCs w:val="16"/>
              </w:rPr>
              <w:t>z</w:t>
            </w:r>
            <w:r>
              <w:rPr>
                <w:rFonts w:cs="Verdana" w:ascii="Verdana" w:hAnsi="Verdana"/>
                <w:sz w:val="16"/>
                <w:szCs w:val="16"/>
              </w:rPr>
              <w:t>a</w:t>
            </w:r>
            <w:r>
              <w:rPr>
                <w:rFonts w:cs="Verdana" w:ascii="Verdana" w:hAnsi="Verdana"/>
                <w:spacing w:val="1"/>
                <w:sz w:val="16"/>
                <w:szCs w:val="16"/>
              </w:rPr>
              <w:t>t</w:t>
            </w:r>
            <w:r>
              <w:rPr>
                <w:rFonts w:cs="Verdana" w:ascii="Verdana" w:hAnsi="Verdana"/>
                <w:spacing w:val="-2"/>
                <w:sz w:val="16"/>
                <w:szCs w:val="16"/>
              </w:rPr>
              <w:t>a</w:t>
            </w:r>
            <w:r>
              <w:rPr>
                <w:rFonts w:cs="Verdana" w:ascii="Verdana" w:hAnsi="Verdana"/>
                <w:sz w:val="16"/>
                <w:szCs w:val="16"/>
              </w:rPr>
              <w:t>,</w:t>
            </w:r>
            <w:r>
              <w:rPr>
                <w:rFonts w:cs="Verdana" w:ascii="Verdana" w:hAnsi="Verdana"/>
                <w:spacing w:val="2"/>
                <w:sz w:val="16"/>
                <w:szCs w:val="16"/>
              </w:rPr>
              <w:t xml:space="preserve"> </w:t>
            </w:r>
            <w:r>
              <w:rPr>
                <w:rFonts w:cs="Verdana" w:ascii="Verdana" w:hAnsi="Verdana"/>
                <w:spacing w:val="-2"/>
                <w:sz w:val="16"/>
                <w:szCs w:val="16"/>
              </w:rPr>
              <w:t>a</w:t>
            </w:r>
            <w:r>
              <w:rPr>
                <w:rFonts w:cs="Verdana" w:ascii="Verdana" w:hAnsi="Verdana"/>
                <w:spacing w:val="1"/>
                <w:sz w:val="16"/>
                <w:szCs w:val="16"/>
              </w:rPr>
              <w:t>ll</w:t>
            </w:r>
            <w:r>
              <w:rPr>
                <w:rFonts w:cs="Verdana" w:ascii="Verdana" w:hAnsi="Verdana"/>
                <w:sz w:val="16"/>
                <w:szCs w:val="16"/>
              </w:rPr>
              <w:t>e</w:t>
            </w:r>
            <w:r>
              <w:rPr>
                <w:rFonts w:cs="Verdana" w:ascii="Verdana" w:hAnsi="Verdana"/>
                <w:spacing w:val="-1"/>
                <w:sz w:val="16"/>
                <w:szCs w:val="16"/>
              </w:rPr>
              <w:t xml:space="preserve"> </w:t>
            </w:r>
            <w:r>
              <w:rPr>
                <w:rFonts w:cs="Verdana" w:ascii="Verdana" w:hAnsi="Verdana"/>
                <w:sz w:val="16"/>
                <w:szCs w:val="16"/>
              </w:rPr>
              <w:t>eve</w:t>
            </w:r>
            <w:r>
              <w:rPr>
                <w:rFonts w:cs="Verdana" w:ascii="Verdana" w:hAnsi="Verdana"/>
                <w:spacing w:val="-2"/>
                <w:sz w:val="16"/>
                <w:szCs w:val="16"/>
              </w:rPr>
              <w:t>n</w:t>
            </w:r>
            <w:r>
              <w:rPr>
                <w:rFonts w:cs="Verdana" w:ascii="Verdana" w:hAnsi="Verdana"/>
                <w:spacing w:val="1"/>
                <w:sz w:val="16"/>
                <w:szCs w:val="16"/>
              </w:rPr>
              <w:t>t</w:t>
            </w:r>
            <w:r>
              <w:rPr>
                <w:rFonts w:cs="Verdana" w:ascii="Verdana" w:hAnsi="Verdana"/>
                <w:sz w:val="16"/>
                <w:szCs w:val="16"/>
              </w:rPr>
              <w:t>ua</w:t>
            </w:r>
            <w:r>
              <w:rPr>
                <w:rFonts w:cs="Verdana" w:ascii="Verdana" w:hAnsi="Verdana"/>
                <w:spacing w:val="-1"/>
                <w:sz w:val="16"/>
                <w:szCs w:val="16"/>
              </w:rPr>
              <w:t>l</w:t>
            </w:r>
            <w:r>
              <w:rPr>
                <w:rFonts w:cs="Verdana" w:ascii="Verdana" w:hAnsi="Verdana"/>
                <w:sz w:val="16"/>
                <w:szCs w:val="16"/>
              </w:rPr>
              <w:t>i</w:t>
            </w:r>
            <w:r>
              <w:rPr>
                <w:rFonts w:cs="Verdana" w:ascii="Verdana" w:hAnsi="Verdana"/>
                <w:spacing w:val="2"/>
                <w:sz w:val="16"/>
                <w:szCs w:val="16"/>
              </w:rPr>
              <w:t xml:space="preserve"> </w:t>
            </w:r>
            <w:r>
              <w:rPr>
                <w:rFonts w:cs="Verdana" w:ascii="Verdana" w:hAnsi="Verdana"/>
                <w:spacing w:val="-3"/>
                <w:sz w:val="16"/>
                <w:szCs w:val="16"/>
              </w:rPr>
              <w:t>m</w:t>
            </w:r>
            <w:r>
              <w:rPr>
                <w:rFonts w:cs="Verdana" w:ascii="Verdana" w:hAnsi="Verdana"/>
                <w:sz w:val="16"/>
                <w:szCs w:val="16"/>
              </w:rPr>
              <w:t>o</w:t>
            </w:r>
            <w:r>
              <w:rPr>
                <w:rFonts w:cs="Verdana" w:ascii="Verdana" w:hAnsi="Verdana"/>
                <w:spacing w:val="2"/>
                <w:sz w:val="16"/>
                <w:szCs w:val="16"/>
              </w:rPr>
              <w:t>d</w:t>
            </w:r>
            <w:r>
              <w:rPr>
                <w:rFonts w:cs="Verdana" w:ascii="Verdana" w:hAnsi="Verdana"/>
                <w:spacing w:val="1"/>
                <w:sz w:val="16"/>
                <w:szCs w:val="16"/>
              </w:rPr>
              <w:t>i</w:t>
            </w:r>
            <w:r>
              <w:rPr>
                <w:rFonts w:cs="Verdana" w:ascii="Verdana" w:hAnsi="Verdana"/>
                <w:spacing w:val="-1"/>
                <w:sz w:val="16"/>
                <w:szCs w:val="16"/>
              </w:rPr>
              <w:t>f</w:t>
            </w:r>
            <w:r>
              <w:rPr>
                <w:rFonts w:cs="Verdana" w:ascii="Verdana" w:hAnsi="Verdana"/>
                <w:spacing w:val="1"/>
                <w:sz w:val="16"/>
                <w:szCs w:val="16"/>
              </w:rPr>
              <w:t>i</w:t>
            </w:r>
            <w:r>
              <w:rPr>
                <w:rFonts w:cs="Verdana" w:ascii="Verdana" w:hAnsi="Verdana"/>
                <w:sz w:val="16"/>
                <w:szCs w:val="16"/>
              </w:rPr>
              <w:t>che normative</w:t>
            </w:r>
            <w:r>
              <w:rPr>
                <w:rFonts w:cs="Verdana" w:ascii="Verdana" w:hAnsi="Verdana"/>
                <w:spacing w:val="-1"/>
                <w:sz w:val="16"/>
                <w:szCs w:val="16"/>
              </w:rPr>
              <w:t xml:space="preserve"> (Capitolato art.4.1 lettera a, art. 5 c.16, art 5 c.17)</w:t>
            </w:r>
          </w:p>
        </w:tc>
        <w:tc>
          <w:tcPr>
            <w:tcW w:w="795" w:type="dxa"/>
            <w:tcBorders>
              <w:top w:val="single" w:sz="4" w:space="0" w:color="000001"/>
              <w:left w:val="single" w:sz="4" w:space="0" w:color="000001"/>
              <w:bottom w:val="single" w:sz="4" w:space="0" w:color="000001"/>
              <w:insideH w:val="single" w:sz="4" w:space="0" w:color="000001"/>
            </w:tcBorders>
            <w:shd w:fill="auto" w:val="clear"/>
          </w:tcPr>
          <w:p>
            <w:pPr>
              <w:pStyle w:val="Normal"/>
              <w:spacing w:lineRule="exact" w:line="250"/>
              <w:ind w:left="571" w:right="568" w:hanging="0"/>
              <w:jc w:val="both"/>
              <w:rPr>
                <w:rFonts w:ascii="Verdana" w:hAnsi="Verdana" w:cs="Verdana"/>
                <w:sz w:val="18"/>
                <w:szCs w:val="18"/>
              </w:rPr>
            </w:pPr>
            <w:r>
              <w:rPr>
                <w:rFonts w:cs="Verdana" w:ascii="Verdana" w:hAnsi="Verdana"/>
                <w:sz w:val="18"/>
                <w:szCs w:val="18"/>
              </w:rPr>
              <w:t>3</w:t>
            </w:r>
          </w:p>
        </w:tc>
        <w:tc>
          <w:tcPr>
            <w:tcW w:w="95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Pr>
          <w:p>
            <w:pPr>
              <w:pStyle w:val="Normal"/>
              <w:widowControl w:val="false"/>
              <w:suppressAutoHyphens w:val="true"/>
              <w:bidi w:val="0"/>
              <w:snapToGrid w:val="false"/>
              <w:spacing w:before="0" w:after="0"/>
              <w:ind w:left="0" w:right="850" w:hanging="0"/>
              <w:jc w:val="both"/>
              <w:rPr>
                <w:rFonts w:ascii="Verdana" w:hAnsi="Verdana" w:cs="Verdana"/>
                <w:sz w:val="18"/>
                <w:szCs w:val="18"/>
              </w:rPr>
            </w:pPr>
            <w:r>
              <w:rPr>
                <w:rFonts w:cs="Verdana" w:ascii="Verdana" w:hAnsi="Verdana"/>
                <w:sz w:val="18"/>
                <w:szCs w:val="18"/>
              </w:rPr>
            </w:r>
          </w:p>
        </w:tc>
      </w:tr>
    </w:tbl>
    <w:p>
      <w:pPr>
        <w:pStyle w:val="Normal"/>
        <w:jc w:val="both"/>
        <w:rPr>
          <w:rFonts w:ascii="Verdana" w:hAnsi="Verdana" w:eastAsia="Verdana" w:cs="Verdana"/>
          <w:sz w:val="16"/>
          <w:szCs w:val="16"/>
        </w:rPr>
      </w:pPr>
      <w:r>
        <w:rPr>
          <w:rFonts w:eastAsia="Verdana" w:cs="Verdana" w:ascii="Verdana" w:hAnsi="Verdana"/>
          <w:sz w:val="16"/>
          <w:szCs w:val="16"/>
        </w:rPr>
      </w:r>
    </w:p>
    <w:p>
      <w:pPr>
        <w:pStyle w:val="Normal"/>
        <w:jc w:val="both"/>
        <w:rPr>
          <w:sz w:val="16"/>
          <w:szCs w:val="16"/>
        </w:rPr>
      </w:pPr>
      <w:r>
        <w:rPr>
          <w:rFonts w:eastAsia="Arial" w:cs="Arial" w:ascii="Verdana" w:hAnsi="Verdana"/>
          <w:b/>
          <w:sz w:val="16"/>
          <w:szCs w:val="16"/>
        </w:rPr>
        <w:t>18.2 Offerta Economica (Max 25 punti)</w:t>
      </w:r>
    </w:p>
    <w:p>
      <w:pPr>
        <w:pStyle w:val="Normal"/>
        <w:jc w:val="both"/>
        <w:rPr>
          <w:rFonts w:ascii="Verdana" w:hAnsi="Verdana" w:eastAsia="Arial" w:cs="Verdana"/>
        </w:rPr>
      </w:pPr>
      <w:r>
        <w:rPr>
          <w:rFonts w:eastAsia="Arial" w:cs="Verdana" w:ascii="Verdana" w:hAnsi="Verdana"/>
        </w:rPr>
      </w:r>
    </w:p>
    <w:p>
      <w:pPr>
        <w:pStyle w:val="Normal"/>
        <w:jc w:val="both"/>
        <w:rPr>
          <w:sz w:val="16"/>
          <w:szCs w:val="16"/>
        </w:rPr>
      </w:pPr>
      <w:r>
        <w:rPr>
          <w:rFonts w:eastAsia="Arial" w:cs="Verdana" w:ascii="Verdana" w:hAnsi="Verdana"/>
          <w:sz w:val="16"/>
          <w:szCs w:val="16"/>
        </w:rPr>
        <w:t xml:space="preserve">L’offerta economica deve essere espressa come ribasso percentuale rispetto all’importo di € </w:t>
      </w:r>
      <w:r>
        <w:rPr>
          <w:rFonts w:eastAsia="Arial" w:cs="Verdana" w:ascii="Verdana" w:hAnsi="Verdana"/>
          <w:b/>
          <w:bCs/>
          <w:sz w:val="16"/>
          <w:szCs w:val="16"/>
        </w:rPr>
        <w:t>923.175,00</w:t>
      </w:r>
      <w:r>
        <w:rPr>
          <w:rFonts w:eastAsia="Arial" w:cs="Verdana" w:ascii="Verdana" w:hAnsi="Verdana"/>
          <w:sz w:val="16"/>
          <w:szCs w:val="16"/>
        </w:rPr>
        <w:t xml:space="preserve">  posto a base di gara.</w:t>
      </w:r>
    </w:p>
    <w:p>
      <w:pPr>
        <w:pStyle w:val="Normal"/>
        <w:jc w:val="both"/>
        <w:rPr>
          <w:sz w:val="16"/>
          <w:szCs w:val="16"/>
        </w:rPr>
      </w:pPr>
      <w:r>
        <w:rPr>
          <w:rFonts w:eastAsia="Arial" w:cs="Verdana" w:ascii="Verdana" w:hAnsi="Verdana"/>
          <w:sz w:val="16"/>
          <w:szCs w:val="16"/>
        </w:rPr>
        <w:t>L’offerta economica sarà valutata utilizzando la seguente formula:</w:t>
      </w:r>
    </w:p>
    <w:p>
      <w:pPr>
        <w:pStyle w:val="Normal"/>
        <w:jc w:val="both"/>
        <w:rPr>
          <w:sz w:val="16"/>
          <w:szCs w:val="16"/>
        </w:rPr>
      </w:pPr>
      <w:r>
        <w:rPr>
          <w:rFonts w:cs="Verdana" w:ascii="Verdana" w:hAnsi="Verdana"/>
          <w:sz w:val="16"/>
          <w:szCs w:val="16"/>
        </w:rPr>
        <w:t>Pi=Pmax*Ci</w:t>
      </w:r>
    </w:p>
    <w:p>
      <w:pPr>
        <w:pStyle w:val="Normal"/>
        <w:spacing w:before="100" w:after="100"/>
        <w:contextualSpacing/>
        <w:jc w:val="both"/>
        <w:rPr>
          <w:sz w:val="16"/>
          <w:szCs w:val="16"/>
        </w:rPr>
      </w:pPr>
      <w:r>
        <w:rPr>
          <w:rFonts w:cs="Verdana" w:ascii="Verdana" w:hAnsi="Verdana"/>
          <w:sz w:val="16"/>
          <w:szCs w:val="16"/>
        </w:rPr>
        <w:t>Dove</w:t>
      </w:r>
    </w:p>
    <w:p>
      <w:pPr>
        <w:pStyle w:val="Normal"/>
        <w:spacing w:before="100" w:after="100"/>
        <w:contextualSpacing/>
        <w:jc w:val="both"/>
        <w:rPr>
          <w:sz w:val="16"/>
          <w:szCs w:val="16"/>
        </w:rPr>
      </w:pPr>
      <w:r>
        <w:rPr>
          <w:rFonts w:cs="Verdana" w:ascii="Verdana" w:hAnsi="Verdana"/>
          <w:sz w:val="16"/>
          <w:szCs w:val="16"/>
        </w:rPr>
        <w:t>Pi= punteggio ottenuto dal concorrente i-esimo</w:t>
      </w:r>
    </w:p>
    <w:p>
      <w:pPr>
        <w:pStyle w:val="Normal"/>
        <w:spacing w:before="100" w:after="100"/>
        <w:contextualSpacing/>
        <w:jc w:val="both"/>
        <w:rPr>
          <w:sz w:val="16"/>
          <w:szCs w:val="16"/>
        </w:rPr>
      </w:pPr>
      <w:r>
        <w:rPr>
          <w:rFonts w:cs="Verdana" w:ascii="Verdana" w:hAnsi="Verdana"/>
          <w:sz w:val="16"/>
          <w:szCs w:val="16"/>
        </w:rPr>
        <w:t>Pmax= punteggio massimo attribuibile all’offerta economica</w:t>
      </w:r>
    </w:p>
    <w:p>
      <w:pPr>
        <w:pStyle w:val="Normal"/>
        <w:spacing w:before="100" w:after="100"/>
        <w:contextualSpacing/>
        <w:jc w:val="both"/>
        <w:rPr>
          <w:sz w:val="16"/>
          <w:szCs w:val="16"/>
        </w:rPr>
      </w:pPr>
      <w:r>
        <w:rPr>
          <w:rFonts w:cs="Verdana" w:ascii="Verdana" w:hAnsi="Verdana"/>
          <w:sz w:val="16"/>
          <w:szCs w:val="16"/>
        </w:rPr>
        <w:t>Ci= coefficiente attribuito al concorrente i-esimo calcolato come segue:</w:t>
      </w:r>
    </w:p>
    <w:tbl>
      <w:tblPr>
        <w:tblW w:w="7383" w:type="dxa"/>
        <w:jc w:val="left"/>
        <w:tblInd w:w="-44" w:type="dxa"/>
        <w:tblBorders/>
        <w:tblCellMar>
          <w:top w:w="45" w:type="dxa"/>
          <w:left w:w="45" w:type="dxa"/>
          <w:bottom w:w="45" w:type="dxa"/>
          <w:right w:w="45" w:type="dxa"/>
        </w:tblCellMar>
        <w:tblLook w:val="04a0"/>
      </w:tblPr>
      <w:tblGrid>
        <w:gridCol w:w="383"/>
        <w:gridCol w:w="1952"/>
        <w:gridCol w:w="268"/>
        <w:gridCol w:w="4779"/>
      </w:tblGrid>
      <w:tr>
        <w:trPr/>
        <w:tc>
          <w:tcPr>
            <w:tcW w:w="383" w:type="dxa"/>
            <w:tcBorders/>
            <w:shd w:color="auto" w:fill="FFFFFF" w:val="clear"/>
            <w:vAlign w:val="center"/>
          </w:tcPr>
          <w:p>
            <w:pPr>
              <w:pStyle w:val="Normal"/>
              <w:jc w:val="both"/>
              <w:rPr>
                <w:sz w:val="16"/>
                <w:szCs w:val="16"/>
              </w:rPr>
            </w:pPr>
            <w:r>
              <w:rPr>
                <w:rFonts w:cs="Verdana" w:ascii="Verdana" w:hAnsi="Verdana"/>
                <w:sz w:val="16"/>
                <w:szCs w:val="16"/>
              </w:rPr>
              <w:t>Ci</w:t>
            </w:r>
          </w:p>
        </w:tc>
        <w:tc>
          <w:tcPr>
            <w:tcW w:w="1952" w:type="dxa"/>
            <w:tcBorders/>
            <w:shd w:color="auto" w:fill="FFFFFF" w:val="clear"/>
            <w:vAlign w:val="center"/>
          </w:tcPr>
          <w:p>
            <w:pPr>
              <w:pStyle w:val="Normal"/>
              <w:jc w:val="both"/>
              <w:rPr>
                <w:sz w:val="16"/>
                <w:szCs w:val="16"/>
              </w:rPr>
            </w:pPr>
            <w:r>
              <w:rPr>
                <w:rFonts w:cs="Verdana" w:ascii="Verdana" w:hAnsi="Verdana"/>
                <w:sz w:val="16"/>
                <w:szCs w:val="16"/>
              </w:rPr>
              <w:t>(per Ai&lt;= Asoglia)</w:t>
            </w:r>
          </w:p>
        </w:tc>
        <w:tc>
          <w:tcPr>
            <w:tcW w:w="268" w:type="dxa"/>
            <w:tcBorders/>
            <w:shd w:color="auto" w:fill="FFFFFF" w:val="clear"/>
            <w:vAlign w:val="center"/>
          </w:tcPr>
          <w:p>
            <w:pPr>
              <w:pStyle w:val="Normal"/>
              <w:jc w:val="both"/>
              <w:rPr>
                <w:sz w:val="16"/>
                <w:szCs w:val="16"/>
              </w:rPr>
            </w:pPr>
            <w:r>
              <w:rPr>
                <w:rFonts w:cs="Verdana" w:ascii="Verdana" w:hAnsi="Verdana"/>
                <w:sz w:val="16"/>
                <w:szCs w:val="16"/>
              </w:rPr>
              <w:t>=</w:t>
            </w:r>
          </w:p>
        </w:tc>
        <w:tc>
          <w:tcPr>
            <w:tcW w:w="4779" w:type="dxa"/>
            <w:tcBorders/>
            <w:shd w:color="auto" w:fill="FFFFFF" w:val="clear"/>
            <w:vAlign w:val="center"/>
          </w:tcPr>
          <w:p>
            <w:pPr>
              <w:pStyle w:val="Normal"/>
              <w:jc w:val="both"/>
              <w:rPr>
                <w:sz w:val="16"/>
                <w:szCs w:val="16"/>
              </w:rPr>
            </w:pPr>
            <w:r>
              <w:rPr>
                <w:rFonts w:cs="Verdana" w:ascii="Verdana" w:hAnsi="Verdana"/>
                <w:sz w:val="16"/>
                <w:szCs w:val="16"/>
              </w:rPr>
              <w:t>X*Ai/ Asoglia</w:t>
            </w:r>
          </w:p>
        </w:tc>
      </w:tr>
      <w:tr>
        <w:trPr/>
        <w:tc>
          <w:tcPr>
            <w:tcW w:w="383" w:type="dxa"/>
            <w:tcBorders/>
            <w:shd w:color="auto" w:fill="FFFFFF" w:val="clear"/>
            <w:vAlign w:val="center"/>
          </w:tcPr>
          <w:p>
            <w:pPr>
              <w:pStyle w:val="Normal"/>
              <w:jc w:val="both"/>
              <w:rPr>
                <w:sz w:val="16"/>
                <w:szCs w:val="16"/>
              </w:rPr>
            </w:pPr>
            <w:r>
              <w:rPr>
                <w:rFonts w:cs="Verdana" w:ascii="Verdana" w:hAnsi="Verdana"/>
                <w:sz w:val="16"/>
                <w:szCs w:val="16"/>
              </w:rPr>
              <w:t>Ci</w:t>
            </w:r>
          </w:p>
        </w:tc>
        <w:tc>
          <w:tcPr>
            <w:tcW w:w="1952" w:type="dxa"/>
            <w:tcBorders/>
            <w:shd w:color="auto" w:fill="FFFFFF" w:val="clear"/>
            <w:vAlign w:val="center"/>
          </w:tcPr>
          <w:p>
            <w:pPr>
              <w:pStyle w:val="Normal"/>
              <w:jc w:val="both"/>
              <w:rPr>
                <w:sz w:val="16"/>
                <w:szCs w:val="16"/>
              </w:rPr>
            </w:pPr>
            <w:r>
              <w:rPr>
                <w:rFonts w:cs="Verdana" w:ascii="Verdana" w:hAnsi="Verdana"/>
                <w:sz w:val="16"/>
                <w:szCs w:val="16"/>
              </w:rPr>
              <w:t>(per Ai &gt; Asoglia)</w:t>
            </w:r>
          </w:p>
        </w:tc>
        <w:tc>
          <w:tcPr>
            <w:tcW w:w="268" w:type="dxa"/>
            <w:tcBorders/>
            <w:shd w:color="auto" w:fill="FFFFFF" w:val="clear"/>
            <w:vAlign w:val="center"/>
          </w:tcPr>
          <w:p>
            <w:pPr>
              <w:pStyle w:val="Normal"/>
              <w:jc w:val="both"/>
              <w:rPr>
                <w:sz w:val="16"/>
                <w:szCs w:val="16"/>
              </w:rPr>
            </w:pPr>
            <w:r>
              <w:rPr>
                <w:rFonts w:cs="Verdana" w:ascii="Verdana" w:hAnsi="Verdana"/>
                <w:sz w:val="16"/>
                <w:szCs w:val="16"/>
              </w:rPr>
              <w:t>=</w:t>
            </w:r>
          </w:p>
        </w:tc>
        <w:tc>
          <w:tcPr>
            <w:tcW w:w="4779" w:type="dxa"/>
            <w:tcBorders/>
            <w:shd w:color="auto" w:fill="FFFFFF" w:val="clear"/>
            <w:vAlign w:val="center"/>
          </w:tcPr>
          <w:p>
            <w:pPr>
              <w:pStyle w:val="Normal"/>
              <w:jc w:val="both"/>
              <w:rPr>
                <w:sz w:val="16"/>
                <w:szCs w:val="16"/>
              </w:rPr>
            </w:pPr>
            <w:r>
              <w:rPr>
                <w:rFonts w:cs="Verdana" w:ascii="Verdana" w:hAnsi="Verdana"/>
                <w:sz w:val="16"/>
                <w:szCs w:val="16"/>
              </w:rPr>
              <w:t>X+(1,00 - X)*[(Ai- Asoglia) / (Amax- Asoglia)]</w:t>
            </w:r>
          </w:p>
        </w:tc>
      </w:tr>
    </w:tbl>
    <w:p>
      <w:pPr>
        <w:pStyle w:val="Normal"/>
        <w:shd w:val="clear" w:color="auto" w:fill="F5FDFE"/>
        <w:spacing w:before="100" w:after="100"/>
        <w:jc w:val="both"/>
        <w:rPr>
          <w:sz w:val="16"/>
          <w:szCs w:val="16"/>
        </w:rPr>
      </w:pPr>
      <w:r>
        <w:rPr>
          <w:rFonts w:cs="Verdana" w:ascii="Verdana" w:hAnsi="Verdana"/>
          <w:sz w:val="16"/>
          <w:szCs w:val="16"/>
        </w:rPr>
        <w:t>dove</w:t>
      </w:r>
    </w:p>
    <w:tbl>
      <w:tblPr>
        <w:tblW w:w="8515" w:type="dxa"/>
        <w:jc w:val="left"/>
        <w:tblInd w:w="-44" w:type="dxa"/>
        <w:tblBorders/>
        <w:tblCellMar>
          <w:top w:w="45" w:type="dxa"/>
          <w:left w:w="45" w:type="dxa"/>
          <w:bottom w:w="45" w:type="dxa"/>
          <w:right w:w="45" w:type="dxa"/>
        </w:tblCellMar>
        <w:tblLook w:val="04a0"/>
      </w:tblPr>
      <w:tblGrid>
        <w:gridCol w:w="900"/>
        <w:gridCol w:w="269"/>
        <w:gridCol w:w="7346"/>
      </w:tblGrid>
      <w:tr>
        <w:trPr/>
        <w:tc>
          <w:tcPr>
            <w:tcW w:w="900" w:type="dxa"/>
            <w:tcBorders/>
            <w:shd w:color="auto" w:fill="FFFFFF" w:val="clear"/>
            <w:vAlign w:val="center"/>
          </w:tcPr>
          <w:p>
            <w:pPr>
              <w:pStyle w:val="Normal"/>
              <w:jc w:val="both"/>
              <w:rPr>
                <w:sz w:val="16"/>
                <w:szCs w:val="16"/>
              </w:rPr>
            </w:pPr>
            <w:r>
              <w:rPr>
                <w:rFonts w:cs="Verdana" w:ascii="Verdana" w:hAnsi="Verdana"/>
                <w:sz w:val="16"/>
                <w:szCs w:val="16"/>
              </w:rPr>
              <w:t>Ci</w:t>
            </w:r>
          </w:p>
        </w:tc>
        <w:tc>
          <w:tcPr>
            <w:tcW w:w="269" w:type="dxa"/>
            <w:tcBorders/>
            <w:shd w:color="auto" w:fill="FFFFFF" w:val="clear"/>
            <w:vAlign w:val="center"/>
          </w:tcPr>
          <w:p>
            <w:pPr>
              <w:pStyle w:val="Normal"/>
              <w:jc w:val="both"/>
              <w:rPr>
                <w:sz w:val="16"/>
                <w:szCs w:val="16"/>
              </w:rPr>
            </w:pPr>
            <w:r>
              <w:rPr>
                <w:rFonts w:cs="Verdana" w:ascii="Verdana" w:hAnsi="Verdana"/>
                <w:sz w:val="16"/>
                <w:szCs w:val="16"/>
              </w:rPr>
              <w:t>=</w:t>
            </w:r>
          </w:p>
        </w:tc>
        <w:tc>
          <w:tcPr>
            <w:tcW w:w="7346" w:type="dxa"/>
            <w:tcBorders/>
            <w:shd w:color="auto" w:fill="FFFFFF" w:val="clear"/>
            <w:vAlign w:val="center"/>
          </w:tcPr>
          <w:p>
            <w:pPr>
              <w:pStyle w:val="Normal"/>
              <w:jc w:val="both"/>
              <w:rPr>
                <w:sz w:val="16"/>
                <w:szCs w:val="16"/>
              </w:rPr>
            </w:pPr>
            <w:r>
              <w:rPr>
                <w:rFonts w:cs="Verdana" w:ascii="Verdana" w:hAnsi="Verdana"/>
                <w:sz w:val="16"/>
                <w:szCs w:val="16"/>
              </w:rPr>
              <w:t>Coefficiente attribuito al concorrente iesimo</w:t>
            </w:r>
          </w:p>
        </w:tc>
      </w:tr>
      <w:tr>
        <w:trPr/>
        <w:tc>
          <w:tcPr>
            <w:tcW w:w="900" w:type="dxa"/>
            <w:tcBorders/>
            <w:shd w:color="auto" w:fill="FFFFFF" w:val="clear"/>
            <w:vAlign w:val="center"/>
          </w:tcPr>
          <w:p>
            <w:pPr>
              <w:pStyle w:val="Normal"/>
              <w:jc w:val="both"/>
              <w:rPr>
                <w:sz w:val="16"/>
                <w:szCs w:val="16"/>
              </w:rPr>
            </w:pPr>
            <w:r>
              <w:rPr>
                <w:rFonts w:cs="Verdana" w:ascii="Verdana" w:hAnsi="Verdana"/>
                <w:sz w:val="16"/>
                <w:szCs w:val="16"/>
              </w:rPr>
              <w:t>Ai</w:t>
            </w:r>
          </w:p>
        </w:tc>
        <w:tc>
          <w:tcPr>
            <w:tcW w:w="269" w:type="dxa"/>
            <w:tcBorders/>
            <w:shd w:color="auto" w:fill="FFFFFF" w:val="clear"/>
            <w:vAlign w:val="center"/>
          </w:tcPr>
          <w:p>
            <w:pPr>
              <w:pStyle w:val="Normal"/>
              <w:jc w:val="both"/>
              <w:rPr>
                <w:sz w:val="16"/>
                <w:szCs w:val="16"/>
              </w:rPr>
            </w:pPr>
            <w:r>
              <w:rPr>
                <w:rFonts w:cs="Verdana" w:ascii="Verdana" w:hAnsi="Verdana"/>
                <w:sz w:val="16"/>
                <w:szCs w:val="16"/>
              </w:rPr>
              <w:t>=</w:t>
            </w:r>
          </w:p>
        </w:tc>
        <w:tc>
          <w:tcPr>
            <w:tcW w:w="7346" w:type="dxa"/>
            <w:tcBorders/>
            <w:shd w:color="auto" w:fill="FFFFFF" w:val="clear"/>
            <w:vAlign w:val="center"/>
          </w:tcPr>
          <w:p>
            <w:pPr>
              <w:pStyle w:val="Normal"/>
              <w:jc w:val="both"/>
              <w:rPr>
                <w:sz w:val="16"/>
                <w:szCs w:val="16"/>
              </w:rPr>
            </w:pPr>
            <w:r>
              <w:rPr>
                <w:rFonts w:cs="Verdana" w:ascii="Verdana" w:hAnsi="Verdana"/>
                <w:sz w:val="16"/>
                <w:szCs w:val="16"/>
              </w:rPr>
              <w:t>Valore dell’offerta (ribasso) del concorrente iesimo</w:t>
            </w:r>
          </w:p>
        </w:tc>
      </w:tr>
      <w:tr>
        <w:trPr/>
        <w:tc>
          <w:tcPr>
            <w:tcW w:w="900" w:type="dxa"/>
            <w:tcBorders/>
            <w:shd w:color="auto" w:fill="FFFFFF" w:val="clear"/>
            <w:vAlign w:val="center"/>
          </w:tcPr>
          <w:p>
            <w:pPr>
              <w:pStyle w:val="Normal"/>
              <w:jc w:val="both"/>
              <w:rPr>
                <w:sz w:val="16"/>
                <w:szCs w:val="16"/>
              </w:rPr>
            </w:pPr>
            <w:r>
              <w:rPr>
                <w:rFonts w:cs="Verdana" w:ascii="Verdana" w:hAnsi="Verdana"/>
                <w:sz w:val="16"/>
                <w:szCs w:val="16"/>
              </w:rPr>
              <w:t>Asoglia</w:t>
            </w:r>
          </w:p>
        </w:tc>
        <w:tc>
          <w:tcPr>
            <w:tcW w:w="269" w:type="dxa"/>
            <w:tcBorders/>
            <w:shd w:color="auto" w:fill="FFFFFF" w:val="clear"/>
            <w:vAlign w:val="center"/>
          </w:tcPr>
          <w:p>
            <w:pPr>
              <w:pStyle w:val="Normal"/>
              <w:spacing w:before="100" w:after="100"/>
              <w:jc w:val="both"/>
              <w:rPr>
                <w:sz w:val="16"/>
                <w:szCs w:val="16"/>
              </w:rPr>
            </w:pPr>
            <w:r>
              <w:rPr>
                <w:rFonts w:cs="Verdana" w:ascii="Verdana" w:hAnsi="Verdana"/>
                <w:sz w:val="16"/>
                <w:szCs w:val="16"/>
              </w:rPr>
              <w:t>=</w:t>
            </w:r>
          </w:p>
        </w:tc>
        <w:tc>
          <w:tcPr>
            <w:tcW w:w="7346" w:type="dxa"/>
            <w:tcBorders/>
            <w:shd w:color="auto" w:fill="FFFFFF" w:val="clear"/>
            <w:vAlign w:val="center"/>
          </w:tcPr>
          <w:p>
            <w:pPr>
              <w:pStyle w:val="Normal"/>
              <w:jc w:val="both"/>
              <w:rPr>
                <w:sz w:val="16"/>
                <w:szCs w:val="16"/>
              </w:rPr>
            </w:pPr>
            <w:r>
              <w:rPr>
                <w:rFonts w:cs="Verdana" w:ascii="Verdana" w:hAnsi="Verdana"/>
                <w:sz w:val="16"/>
                <w:szCs w:val="16"/>
              </w:rPr>
              <w:t>media aritmetica dei valori delle offerte (ribasso sul prezzo)dei concorrenti</w:t>
            </w:r>
          </w:p>
        </w:tc>
      </w:tr>
      <w:tr>
        <w:trPr/>
        <w:tc>
          <w:tcPr>
            <w:tcW w:w="900" w:type="dxa"/>
            <w:tcBorders/>
            <w:shd w:color="auto" w:fill="FFFFFF" w:val="clear"/>
            <w:vAlign w:val="center"/>
          </w:tcPr>
          <w:p>
            <w:pPr>
              <w:pStyle w:val="Normal"/>
              <w:jc w:val="both"/>
              <w:rPr>
                <w:sz w:val="16"/>
                <w:szCs w:val="16"/>
              </w:rPr>
            </w:pPr>
            <w:r>
              <w:rPr>
                <w:rFonts w:cs="Verdana" w:ascii="Verdana" w:hAnsi="Verdana"/>
                <w:sz w:val="16"/>
                <w:szCs w:val="16"/>
              </w:rPr>
              <w:t>X</w:t>
            </w:r>
          </w:p>
        </w:tc>
        <w:tc>
          <w:tcPr>
            <w:tcW w:w="269" w:type="dxa"/>
            <w:tcBorders/>
            <w:shd w:color="auto" w:fill="FFFFFF" w:val="clear"/>
            <w:vAlign w:val="center"/>
          </w:tcPr>
          <w:p>
            <w:pPr>
              <w:pStyle w:val="Normal"/>
              <w:jc w:val="both"/>
              <w:rPr>
                <w:sz w:val="16"/>
                <w:szCs w:val="16"/>
              </w:rPr>
            </w:pPr>
            <w:r>
              <w:rPr>
                <w:rFonts w:cs="Verdana" w:ascii="Verdana" w:hAnsi="Verdana"/>
                <w:sz w:val="16"/>
                <w:szCs w:val="16"/>
              </w:rPr>
              <w:t>=</w:t>
            </w:r>
          </w:p>
        </w:tc>
        <w:tc>
          <w:tcPr>
            <w:tcW w:w="7346" w:type="dxa"/>
            <w:tcBorders/>
            <w:shd w:color="auto" w:fill="FFFFFF" w:val="clear"/>
            <w:vAlign w:val="center"/>
          </w:tcPr>
          <w:p>
            <w:pPr>
              <w:pStyle w:val="Normal"/>
              <w:jc w:val="both"/>
              <w:rPr>
                <w:sz w:val="16"/>
                <w:szCs w:val="16"/>
              </w:rPr>
            </w:pPr>
            <w:r>
              <w:rPr>
                <w:rFonts w:cs="Verdana" w:ascii="Verdana" w:hAnsi="Verdana"/>
                <w:sz w:val="16"/>
                <w:szCs w:val="16"/>
              </w:rPr>
              <w:t>0,80  (coefficiente di moltiplicazione)</w:t>
            </w:r>
          </w:p>
        </w:tc>
      </w:tr>
      <w:tr>
        <w:trPr/>
        <w:tc>
          <w:tcPr>
            <w:tcW w:w="900" w:type="dxa"/>
            <w:tcBorders/>
            <w:shd w:color="auto" w:fill="FFFFFF" w:val="clear"/>
            <w:vAlign w:val="center"/>
          </w:tcPr>
          <w:p>
            <w:pPr>
              <w:pStyle w:val="Normal"/>
              <w:jc w:val="both"/>
              <w:rPr>
                <w:sz w:val="16"/>
                <w:szCs w:val="16"/>
              </w:rPr>
            </w:pPr>
            <w:r>
              <w:rPr>
                <w:rFonts w:cs="Verdana" w:ascii="Verdana" w:hAnsi="Verdana"/>
                <w:sz w:val="16"/>
                <w:szCs w:val="16"/>
              </w:rPr>
              <w:t>Amax</w:t>
            </w:r>
          </w:p>
        </w:tc>
        <w:tc>
          <w:tcPr>
            <w:tcW w:w="269" w:type="dxa"/>
            <w:tcBorders/>
            <w:shd w:color="auto" w:fill="FFFFFF" w:val="clear"/>
            <w:vAlign w:val="center"/>
          </w:tcPr>
          <w:p>
            <w:pPr>
              <w:pStyle w:val="Normal"/>
              <w:jc w:val="both"/>
              <w:rPr>
                <w:sz w:val="16"/>
                <w:szCs w:val="16"/>
              </w:rPr>
            </w:pPr>
            <w:r>
              <w:rPr>
                <w:rFonts w:cs="Verdana" w:ascii="Verdana" w:hAnsi="Verdana"/>
                <w:sz w:val="16"/>
                <w:szCs w:val="16"/>
              </w:rPr>
              <w:t>=</w:t>
            </w:r>
          </w:p>
        </w:tc>
        <w:tc>
          <w:tcPr>
            <w:tcW w:w="7346" w:type="dxa"/>
            <w:tcBorders/>
            <w:shd w:color="auto" w:fill="FFFFFF" w:val="clear"/>
            <w:vAlign w:val="center"/>
          </w:tcPr>
          <w:p>
            <w:pPr>
              <w:pStyle w:val="Normal"/>
              <w:jc w:val="both"/>
              <w:rPr>
                <w:sz w:val="16"/>
                <w:szCs w:val="16"/>
              </w:rPr>
            </w:pPr>
            <w:r>
              <w:rPr>
                <w:rFonts w:cs="Verdana" w:ascii="Verdana" w:hAnsi="Verdana"/>
                <w:sz w:val="16"/>
                <w:szCs w:val="16"/>
              </w:rPr>
              <w:t>Valore dell’offerta (ribasso) più conveniente</w:t>
            </w:r>
          </w:p>
        </w:tc>
      </w:tr>
    </w:tbl>
    <w:p>
      <w:pPr>
        <w:pStyle w:val="Normal"/>
        <w:jc w:val="both"/>
        <w:rPr>
          <w:rFonts w:ascii="Verdana" w:hAnsi="Verdana" w:eastAsia="Arial" w:cs="Verdana"/>
          <w:sz w:val="18"/>
          <w:szCs w:val="18"/>
        </w:rPr>
      </w:pPr>
      <w:r>
        <w:rPr>
          <w:rFonts w:eastAsia="Arial" w:cs="Verdana" w:ascii="Verdana" w:hAnsi="Verdana"/>
          <w:sz w:val="18"/>
          <w:szCs w:val="18"/>
        </w:rPr>
      </w:r>
    </w:p>
    <w:p>
      <w:pPr>
        <w:pStyle w:val="Normal"/>
        <w:jc w:val="both"/>
        <w:rPr>
          <w:sz w:val="16"/>
          <w:szCs w:val="16"/>
        </w:rPr>
      </w:pPr>
      <w:r>
        <w:rPr>
          <w:rFonts w:eastAsia="Arial" w:cs="Verdana" w:ascii="Verdana" w:hAnsi="Verdana"/>
          <w:sz w:val="16"/>
          <w:szCs w:val="16"/>
        </w:rPr>
        <w:t>L’operatore economico  concorrente dovrà dettagliare nell’offerta economica, utilizzando la tabella sottostante (allegato B “Prospetto offerta economica”) i prezzi unitari per i singoli servizi, prezzi che dovranno essere mantenuti per tutta la durata del contratto, anche se superate le quantità stimate.</w:t>
      </w:r>
    </w:p>
    <w:p>
      <w:pPr>
        <w:pStyle w:val="Normal"/>
        <w:jc w:val="both"/>
        <w:rPr>
          <w:sz w:val="16"/>
          <w:szCs w:val="16"/>
        </w:rPr>
      </w:pPr>
      <w:r>
        <w:rPr>
          <w:rFonts w:eastAsia="Arial" w:cs="Verdana" w:ascii="Verdana" w:hAnsi="Verdana"/>
          <w:sz w:val="16"/>
          <w:szCs w:val="16"/>
        </w:rPr>
        <w:t xml:space="preserve">La valutazione sarà comunque effettuata rispetto al massimo ribasso offerto sull’importo posto a base di gara. </w:t>
      </w:r>
    </w:p>
    <w:p>
      <w:pPr>
        <w:pStyle w:val="Normal"/>
        <w:jc w:val="both"/>
        <w:rPr>
          <w:rFonts w:ascii="Verdana" w:hAnsi="Verdana" w:eastAsia="Arial" w:cs="Arial"/>
          <w:sz w:val="16"/>
          <w:szCs w:val="16"/>
        </w:rPr>
      </w:pPr>
      <w:r>
        <w:rPr>
          <w:rFonts w:eastAsia="Arial" w:cs="Arial" w:ascii="Verdana" w:hAnsi="Verdana"/>
          <w:sz w:val="16"/>
          <w:szCs w:val="16"/>
        </w:rPr>
      </w:r>
    </w:p>
    <w:tbl>
      <w:tblPr>
        <w:tblW w:w="9806" w:type="dxa"/>
        <w:jc w:val="left"/>
        <w:tblInd w:w="0" w:type="dxa"/>
        <w:tblBorders>
          <w:top w:val="single" w:sz="2" w:space="0" w:color="000001"/>
          <w:left w:val="single" w:sz="2" w:space="0" w:color="000001"/>
          <w:bottom w:val="single" w:sz="2" w:space="0" w:color="000001"/>
          <w:insideH w:val="single" w:sz="2" w:space="0" w:color="000001"/>
        </w:tblBorders>
        <w:tblCellMar>
          <w:top w:w="55" w:type="dxa"/>
          <w:left w:w="6" w:type="dxa"/>
          <w:bottom w:w="55" w:type="dxa"/>
          <w:right w:w="55" w:type="dxa"/>
        </w:tblCellMar>
        <w:tblLook w:val="04a0"/>
      </w:tblPr>
      <w:tblGrid>
        <w:gridCol w:w="2452"/>
        <w:gridCol w:w="2451"/>
        <w:gridCol w:w="2476"/>
        <w:gridCol w:w="2426"/>
      </w:tblGrid>
      <w:tr>
        <w:trPr/>
        <w:tc>
          <w:tcPr>
            <w:tcW w:w="2452" w:type="dxa"/>
            <w:tcBorders>
              <w:top w:val="single" w:sz="2" w:space="0" w:color="000001"/>
              <w:left w:val="single" w:sz="2" w:space="0" w:color="000001"/>
              <w:bottom w:val="single" w:sz="2" w:space="0" w:color="000001"/>
              <w:insideH w:val="single" w:sz="2" w:space="0" w:color="000001"/>
            </w:tcBorders>
            <w:shd w:fill="auto" w:val="clear"/>
          </w:tcPr>
          <w:p>
            <w:pPr>
              <w:pStyle w:val="Contenutotabella"/>
              <w:rPr>
                <w:rFonts w:ascii="Verdana" w:hAnsi="Verdana"/>
                <w:sz w:val="16"/>
                <w:szCs w:val="16"/>
              </w:rPr>
            </w:pPr>
            <w:r>
              <w:rPr>
                <w:rFonts w:ascii="Verdana" w:hAnsi="Verdana"/>
                <w:sz w:val="16"/>
                <w:szCs w:val="16"/>
              </w:rPr>
            </w:r>
          </w:p>
        </w:tc>
        <w:tc>
          <w:tcPr>
            <w:tcW w:w="2451" w:type="dxa"/>
            <w:tcBorders>
              <w:top w:val="single" w:sz="2" w:space="0" w:color="000001"/>
              <w:left w:val="single" w:sz="2" w:space="0" w:color="000001"/>
              <w:bottom w:val="single" w:sz="2" w:space="0" w:color="000001"/>
              <w:insideH w:val="single" w:sz="2" w:space="0" w:color="000001"/>
            </w:tcBorders>
            <w:shd w:fill="auto" w:val="clear"/>
          </w:tcPr>
          <w:p>
            <w:pPr>
              <w:pStyle w:val="Contenutotabella"/>
              <w:rPr>
                <w:rFonts w:ascii="Verdana" w:hAnsi="Verdana"/>
                <w:b/>
                <w:b/>
                <w:bCs/>
                <w:sz w:val="16"/>
                <w:szCs w:val="16"/>
              </w:rPr>
            </w:pPr>
            <w:r>
              <w:rPr>
                <w:rFonts w:ascii="Verdana" w:hAnsi="Verdana"/>
                <w:b/>
                <w:bCs/>
                <w:sz w:val="16"/>
                <w:szCs w:val="16"/>
              </w:rPr>
              <w:t>IMPORTO PREZZO UNITARIO (iva esclusa)</w:t>
            </w:r>
          </w:p>
        </w:tc>
        <w:tc>
          <w:tcPr>
            <w:tcW w:w="2476" w:type="dxa"/>
            <w:tcBorders>
              <w:top w:val="single" w:sz="2" w:space="0" w:color="000001"/>
              <w:left w:val="single" w:sz="2" w:space="0" w:color="000001"/>
              <w:bottom w:val="single" w:sz="2" w:space="0" w:color="000001"/>
              <w:insideH w:val="single" w:sz="2" w:space="0" w:color="000001"/>
            </w:tcBorders>
            <w:shd w:fill="auto" w:val="clear"/>
          </w:tcPr>
          <w:p>
            <w:pPr>
              <w:pStyle w:val="Contenutotabella"/>
              <w:rPr>
                <w:rFonts w:ascii="Verdana" w:hAnsi="Verdana"/>
                <w:b/>
                <w:b/>
                <w:bCs/>
                <w:sz w:val="16"/>
                <w:szCs w:val="16"/>
              </w:rPr>
            </w:pPr>
            <w:r>
              <w:rPr>
                <w:rFonts w:ascii="Verdana" w:hAnsi="Verdana"/>
                <w:b/>
                <w:bCs/>
                <w:sz w:val="16"/>
                <w:szCs w:val="16"/>
              </w:rPr>
              <w:t>NUMERO STIMATO DI ATTI PER MESI</w:t>
            </w:r>
          </w:p>
          <w:p>
            <w:pPr>
              <w:pStyle w:val="Contenutotabella"/>
              <w:rPr>
                <w:rFonts w:ascii="Verdana" w:hAnsi="Verdana"/>
                <w:b/>
                <w:b/>
                <w:bCs/>
                <w:sz w:val="16"/>
                <w:szCs w:val="16"/>
              </w:rPr>
            </w:pPr>
            <w:r>
              <w:rPr>
                <w:rFonts w:ascii="Verdana" w:hAnsi="Verdana"/>
                <w:b/>
                <w:bCs/>
                <w:sz w:val="16"/>
                <w:szCs w:val="16"/>
              </w:rPr>
              <w:t xml:space="preserve">12 </w:t>
            </w:r>
          </w:p>
        </w:tc>
        <w:tc>
          <w:tcPr>
            <w:tcW w:w="242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Contenutotabella"/>
              <w:rPr>
                <w:rFonts w:ascii="Verdana" w:hAnsi="Verdana"/>
                <w:b/>
                <w:b/>
                <w:bCs/>
                <w:sz w:val="16"/>
                <w:szCs w:val="16"/>
              </w:rPr>
            </w:pPr>
            <w:r>
              <w:rPr>
                <w:rFonts w:ascii="Verdana" w:hAnsi="Verdana"/>
                <w:b/>
                <w:bCs/>
                <w:sz w:val="16"/>
                <w:szCs w:val="16"/>
              </w:rPr>
              <w:t>IMPORTO COMPLESSIVO PER SINGOLA ATTIVITA’</w:t>
            </w:r>
          </w:p>
        </w:tc>
      </w:tr>
      <w:tr>
        <w:trPr/>
        <w:tc>
          <w:tcPr>
            <w:tcW w:w="2452" w:type="dxa"/>
            <w:tcBorders>
              <w:top w:val="single" w:sz="2" w:space="0" w:color="000001"/>
              <w:left w:val="single" w:sz="2" w:space="0" w:color="000001"/>
              <w:bottom w:val="single" w:sz="2" w:space="0" w:color="000001"/>
              <w:insideH w:val="single" w:sz="2" w:space="0" w:color="000001"/>
            </w:tcBorders>
            <w:shd w:fill="auto" w:val="clear"/>
          </w:tcPr>
          <w:p>
            <w:pPr>
              <w:pStyle w:val="Contenutotabella"/>
              <w:rPr>
                <w:rFonts w:ascii="Verdana" w:hAnsi="Verdana"/>
                <w:sz w:val="16"/>
                <w:szCs w:val="16"/>
              </w:rPr>
            </w:pPr>
            <w:r>
              <w:rPr>
                <w:rFonts w:ascii="Verdana" w:hAnsi="Verdana"/>
                <w:sz w:val="16"/>
                <w:szCs w:val="16"/>
              </w:rPr>
              <w:t>Prezzo unitario per lavorazione verbali</w:t>
            </w:r>
          </w:p>
        </w:tc>
        <w:tc>
          <w:tcPr>
            <w:tcW w:w="2451" w:type="dxa"/>
            <w:tcBorders>
              <w:top w:val="single" w:sz="2" w:space="0" w:color="000001"/>
              <w:left w:val="single" w:sz="2" w:space="0" w:color="000001"/>
              <w:bottom w:val="single" w:sz="2" w:space="0" w:color="000001"/>
              <w:insideH w:val="single" w:sz="2" w:space="0" w:color="000001"/>
            </w:tcBorders>
            <w:shd w:fill="auto" w:val="clear"/>
          </w:tcPr>
          <w:p>
            <w:pPr>
              <w:pStyle w:val="Contenutotabella"/>
              <w:rPr>
                <w:rFonts w:ascii="Verdana" w:hAnsi="Verdana"/>
                <w:sz w:val="16"/>
                <w:szCs w:val="16"/>
              </w:rPr>
            </w:pPr>
            <w:r>
              <w:rPr>
                <w:rFonts w:ascii="Verdana" w:hAnsi="Verdana"/>
                <w:sz w:val="16"/>
                <w:szCs w:val="16"/>
              </w:rPr>
            </w:r>
          </w:p>
        </w:tc>
        <w:tc>
          <w:tcPr>
            <w:tcW w:w="2476" w:type="dxa"/>
            <w:tcBorders>
              <w:top w:val="single" w:sz="2" w:space="0" w:color="000001"/>
              <w:left w:val="single" w:sz="2" w:space="0" w:color="000001"/>
              <w:bottom w:val="single" w:sz="2" w:space="0" w:color="000001"/>
              <w:insideH w:val="single" w:sz="2" w:space="0" w:color="000001"/>
            </w:tcBorders>
            <w:shd w:fill="auto" w:val="clear"/>
          </w:tcPr>
          <w:p>
            <w:pPr>
              <w:pStyle w:val="Contenutotabella"/>
              <w:rPr>
                <w:rFonts w:ascii="Verdana" w:hAnsi="Verdana"/>
                <w:sz w:val="16"/>
                <w:szCs w:val="16"/>
              </w:rPr>
            </w:pPr>
            <w:r>
              <w:rPr>
                <w:rFonts w:ascii="Verdana" w:hAnsi="Verdana"/>
                <w:sz w:val="16"/>
                <w:szCs w:val="16"/>
              </w:rPr>
              <w:t>40.000</w:t>
            </w:r>
          </w:p>
        </w:tc>
        <w:tc>
          <w:tcPr>
            <w:tcW w:w="242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Contenutotabella"/>
              <w:rPr>
                <w:rFonts w:ascii="Verdana" w:hAnsi="Verdana"/>
                <w:sz w:val="16"/>
                <w:szCs w:val="16"/>
              </w:rPr>
            </w:pPr>
            <w:r>
              <w:rPr>
                <w:rFonts w:ascii="Verdana" w:hAnsi="Verdana"/>
                <w:sz w:val="16"/>
                <w:szCs w:val="16"/>
              </w:rPr>
            </w:r>
          </w:p>
        </w:tc>
      </w:tr>
      <w:tr>
        <w:trPr/>
        <w:tc>
          <w:tcPr>
            <w:tcW w:w="2452" w:type="dxa"/>
            <w:tcBorders>
              <w:top w:val="single" w:sz="2" w:space="0" w:color="000001"/>
              <w:left w:val="single" w:sz="2" w:space="0" w:color="000001"/>
              <w:bottom w:val="single" w:sz="2" w:space="0" w:color="000001"/>
              <w:insideH w:val="single" w:sz="2" w:space="0" w:color="000001"/>
            </w:tcBorders>
            <w:shd w:fill="auto" w:val="clear"/>
          </w:tcPr>
          <w:p>
            <w:pPr>
              <w:pStyle w:val="Contenutotabella"/>
              <w:rPr>
                <w:rFonts w:ascii="Verdana" w:hAnsi="Verdana"/>
                <w:sz w:val="16"/>
                <w:szCs w:val="16"/>
              </w:rPr>
            </w:pPr>
            <w:r>
              <w:rPr>
                <w:rFonts w:ascii="Verdana" w:hAnsi="Verdana"/>
                <w:sz w:val="16"/>
                <w:szCs w:val="16"/>
              </w:rPr>
              <w:t>Prezzo unitario per predisposizioni di controdeduzioni in caso di ricorsi</w:t>
            </w:r>
          </w:p>
        </w:tc>
        <w:tc>
          <w:tcPr>
            <w:tcW w:w="2451" w:type="dxa"/>
            <w:tcBorders>
              <w:top w:val="single" w:sz="2" w:space="0" w:color="000001"/>
              <w:left w:val="single" w:sz="2" w:space="0" w:color="000001"/>
              <w:bottom w:val="single" w:sz="2" w:space="0" w:color="000001"/>
              <w:insideH w:val="single" w:sz="2" w:space="0" w:color="000001"/>
            </w:tcBorders>
            <w:shd w:fill="auto" w:val="clear"/>
          </w:tcPr>
          <w:p>
            <w:pPr>
              <w:pStyle w:val="Contenutotabella"/>
              <w:rPr>
                <w:rFonts w:ascii="Verdana" w:hAnsi="Verdana"/>
                <w:sz w:val="16"/>
                <w:szCs w:val="16"/>
              </w:rPr>
            </w:pPr>
            <w:r>
              <w:rPr>
                <w:rFonts w:ascii="Verdana" w:hAnsi="Verdana"/>
                <w:sz w:val="16"/>
                <w:szCs w:val="16"/>
              </w:rPr>
            </w:r>
          </w:p>
        </w:tc>
        <w:tc>
          <w:tcPr>
            <w:tcW w:w="2476" w:type="dxa"/>
            <w:tcBorders>
              <w:top w:val="single" w:sz="2" w:space="0" w:color="000001"/>
              <w:left w:val="single" w:sz="2" w:space="0" w:color="000001"/>
              <w:bottom w:val="single" w:sz="2" w:space="0" w:color="000001"/>
              <w:insideH w:val="single" w:sz="2" w:space="0" w:color="000001"/>
            </w:tcBorders>
            <w:shd w:fill="auto" w:val="clear"/>
          </w:tcPr>
          <w:p>
            <w:pPr>
              <w:pStyle w:val="Contenutotabella"/>
              <w:rPr>
                <w:rFonts w:ascii="Verdana" w:hAnsi="Verdana"/>
                <w:sz w:val="16"/>
                <w:szCs w:val="16"/>
              </w:rPr>
            </w:pPr>
            <w:r>
              <w:rPr>
                <w:rFonts w:ascii="Verdana" w:hAnsi="Verdana"/>
                <w:sz w:val="16"/>
                <w:szCs w:val="16"/>
              </w:rPr>
              <w:t>3000</w:t>
            </w:r>
          </w:p>
        </w:tc>
        <w:tc>
          <w:tcPr>
            <w:tcW w:w="242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Contenutotabella"/>
              <w:rPr>
                <w:rFonts w:ascii="Verdana" w:hAnsi="Verdana"/>
                <w:sz w:val="16"/>
                <w:szCs w:val="16"/>
              </w:rPr>
            </w:pPr>
            <w:r>
              <w:rPr>
                <w:rFonts w:ascii="Verdana" w:hAnsi="Verdana"/>
                <w:sz w:val="16"/>
                <w:szCs w:val="16"/>
              </w:rPr>
            </w:r>
          </w:p>
        </w:tc>
      </w:tr>
      <w:tr>
        <w:trPr/>
        <w:tc>
          <w:tcPr>
            <w:tcW w:w="2452" w:type="dxa"/>
            <w:tcBorders>
              <w:top w:val="single" w:sz="2" w:space="0" w:color="000001"/>
              <w:left w:val="single" w:sz="2" w:space="0" w:color="000001"/>
              <w:bottom w:val="single" w:sz="2" w:space="0" w:color="000001"/>
              <w:insideH w:val="single" w:sz="2" w:space="0" w:color="000001"/>
            </w:tcBorders>
            <w:shd w:fill="auto" w:val="clear"/>
          </w:tcPr>
          <w:p>
            <w:pPr>
              <w:pStyle w:val="Contenutotabella"/>
              <w:rPr/>
            </w:pPr>
            <w:r>
              <w:rPr>
                <w:rFonts w:ascii="Verdana" w:hAnsi="Verdana"/>
                <w:sz w:val="16"/>
                <w:szCs w:val="16"/>
              </w:rPr>
              <w:t>Prezzo unitario per l’esecuzione del servizio di patrocinio legale</w:t>
            </w:r>
          </w:p>
        </w:tc>
        <w:tc>
          <w:tcPr>
            <w:tcW w:w="2451" w:type="dxa"/>
            <w:tcBorders>
              <w:top w:val="single" w:sz="2" w:space="0" w:color="000001"/>
              <w:left w:val="single" w:sz="2" w:space="0" w:color="000001"/>
              <w:bottom w:val="single" w:sz="2" w:space="0" w:color="000001"/>
              <w:insideH w:val="single" w:sz="2" w:space="0" w:color="000001"/>
            </w:tcBorders>
            <w:shd w:fill="auto" w:val="clear"/>
          </w:tcPr>
          <w:p>
            <w:pPr>
              <w:pStyle w:val="Contenutotabella"/>
              <w:rPr>
                <w:rFonts w:ascii="Verdana" w:hAnsi="Verdana"/>
                <w:sz w:val="16"/>
                <w:szCs w:val="16"/>
              </w:rPr>
            </w:pPr>
            <w:r>
              <w:rPr>
                <w:rFonts w:ascii="Verdana" w:hAnsi="Verdana"/>
                <w:sz w:val="16"/>
                <w:szCs w:val="16"/>
              </w:rPr>
            </w:r>
          </w:p>
        </w:tc>
        <w:tc>
          <w:tcPr>
            <w:tcW w:w="2476" w:type="dxa"/>
            <w:tcBorders>
              <w:top w:val="single" w:sz="2" w:space="0" w:color="000001"/>
              <w:left w:val="single" w:sz="2" w:space="0" w:color="000001"/>
              <w:bottom w:val="single" w:sz="2" w:space="0" w:color="000001"/>
              <w:insideH w:val="single" w:sz="2" w:space="0" w:color="000001"/>
            </w:tcBorders>
            <w:shd w:fill="auto" w:val="clear"/>
          </w:tcPr>
          <w:p>
            <w:pPr>
              <w:pStyle w:val="Contenutotabella"/>
              <w:rPr>
                <w:rFonts w:ascii="Verdana" w:hAnsi="Verdana"/>
                <w:sz w:val="16"/>
                <w:szCs w:val="16"/>
              </w:rPr>
            </w:pPr>
            <w:r>
              <w:rPr>
                <w:rFonts w:ascii="Verdana" w:hAnsi="Verdana"/>
                <w:sz w:val="16"/>
                <w:szCs w:val="16"/>
              </w:rPr>
              <w:t>200</w:t>
            </w:r>
          </w:p>
        </w:tc>
        <w:tc>
          <w:tcPr>
            <w:tcW w:w="242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Contenutotabella"/>
              <w:rPr>
                <w:rFonts w:ascii="Verdana" w:hAnsi="Verdana"/>
                <w:sz w:val="16"/>
                <w:szCs w:val="16"/>
              </w:rPr>
            </w:pPr>
            <w:r>
              <w:rPr>
                <w:rFonts w:ascii="Verdana" w:hAnsi="Verdana"/>
                <w:sz w:val="16"/>
                <w:szCs w:val="16"/>
              </w:rPr>
            </w:r>
          </w:p>
        </w:tc>
      </w:tr>
      <w:tr>
        <w:trPr/>
        <w:tc>
          <w:tcPr>
            <w:tcW w:w="2452" w:type="dxa"/>
            <w:tcBorders>
              <w:top w:val="single" w:sz="2" w:space="0" w:color="000001"/>
              <w:left w:val="single" w:sz="2" w:space="0" w:color="000001"/>
              <w:bottom w:val="single" w:sz="2" w:space="0" w:color="000001"/>
              <w:insideH w:val="single" w:sz="2" w:space="0" w:color="000001"/>
            </w:tcBorders>
            <w:shd w:fill="auto" w:val="clear"/>
          </w:tcPr>
          <w:p>
            <w:pPr>
              <w:pStyle w:val="Contenutotabella"/>
              <w:rPr>
                <w:rFonts w:ascii="Verdana" w:hAnsi="Verdana"/>
                <w:sz w:val="16"/>
                <w:szCs w:val="16"/>
              </w:rPr>
            </w:pPr>
            <w:r>
              <w:rPr>
                <w:rFonts w:ascii="Verdana" w:hAnsi="Verdana"/>
                <w:sz w:val="16"/>
                <w:szCs w:val="16"/>
              </w:rPr>
              <w:t>Prezzo unitario per blocchi verbali</w:t>
            </w:r>
          </w:p>
        </w:tc>
        <w:tc>
          <w:tcPr>
            <w:tcW w:w="2451" w:type="dxa"/>
            <w:tcBorders>
              <w:top w:val="single" w:sz="2" w:space="0" w:color="000001"/>
              <w:left w:val="single" w:sz="2" w:space="0" w:color="000001"/>
              <w:bottom w:val="single" w:sz="2" w:space="0" w:color="000001"/>
              <w:insideH w:val="single" w:sz="2" w:space="0" w:color="000001"/>
            </w:tcBorders>
            <w:shd w:fill="auto" w:val="clear"/>
          </w:tcPr>
          <w:p>
            <w:pPr>
              <w:pStyle w:val="Contenutotabella"/>
              <w:rPr>
                <w:rFonts w:ascii="Verdana" w:hAnsi="Verdana"/>
                <w:sz w:val="16"/>
                <w:szCs w:val="16"/>
              </w:rPr>
            </w:pPr>
            <w:r>
              <w:rPr>
                <w:rFonts w:ascii="Verdana" w:hAnsi="Verdana"/>
                <w:sz w:val="16"/>
                <w:szCs w:val="16"/>
              </w:rPr>
            </w:r>
          </w:p>
        </w:tc>
        <w:tc>
          <w:tcPr>
            <w:tcW w:w="2476" w:type="dxa"/>
            <w:tcBorders>
              <w:top w:val="single" w:sz="2" w:space="0" w:color="000001"/>
              <w:left w:val="single" w:sz="2" w:space="0" w:color="000001"/>
              <w:bottom w:val="single" w:sz="2" w:space="0" w:color="000001"/>
              <w:insideH w:val="single" w:sz="2" w:space="0" w:color="000001"/>
            </w:tcBorders>
            <w:shd w:fill="auto" w:val="clear"/>
          </w:tcPr>
          <w:p>
            <w:pPr>
              <w:pStyle w:val="Contenutotabella"/>
              <w:rPr>
                <w:rFonts w:ascii="Verdana" w:hAnsi="Verdana"/>
                <w:sz w:val="16"/>
                <w:szCs w:val="16"/>
              </w:rPr>
            </w:pPr>
            <w:r>
              <w:rPr>
                <w:rFonts w:ascii="Verdana" w:hAnsi="Verdana"/>
                <w:sz w:val="16"/>
                <w:szCs w:val="16"/>
              </w:rPr>
              <w:t>20</w:t>
            </w:r>
          </w:p>
        </w:tc>
        <w:tc>
          <w:tcPr>
            <w:tcW w:w="242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Contenutotabella"/>
              <w:rPr>
                <w:rFonts w:ascii="Verdana" w:hAnsi="Verdana"/>
                <w:sz w:val="16"/>
                <w:szCs w:val="16"/>
              </w:rPr>
            </w:pPr>
            <w:r>
              <w:rPr>
                <w:rFonts w:ascii="Verdana" w:hAnsi="Verdana"/>
                <w:sz w:val="16"/>
                <w:szCs w:val="16"/>
              </w:rPr>
            </w:r>
          </w:p>
        </w:tc>
      </w:tr>
      <w:tr>
        <w:trPr/>
        <w:tc>
          <w:tcPr>
            <w:tcW w:w="2452" w:type="dxa"/>
            <w:tcBorders>
              <w:top w:val="single" w:sz="2" w:space="0" w:color="000001"/>
              <w:left w:val="single" w:sz="2" w:space="0" w:color="000001"/>
              <w:bottom w:val="single" w:sz="2" w:space="0" w:color="000001"/>
              <w:insideH w:val="single" w:sz="2" w:space="0" w:color="000001"/>
            </w:tcBorders>
            <w:shd w:fill="auto" w:val="clear"/>
          </w:tcPr>
          <w:p>
            <w:pPr>
              <w:pStyle w:val="Contenutotabella"/>
              <w:rPr>
                <w:rFonts w:ascii="Verdana" w:hAnsi="Verdana"/>
                <w:sz w:val="16"/>
                <w:szCs w:val="16"/>
              </w:rPr>
            </w:pPr>
            <w:r>
              <w:rPr>
                <w:rFonts w:ascii="Verdana" w:hAnsi="Verdana"/>
                <w:sz w:val="16"/>
                <w:szCs w:val="16"/>
              </w:rPr>
              <w:t>Prezzo unitario per blocchi avvisi</w:t>
            </w:r>
          </w:p>
        </w:tc>
        <w:tc>
          <w:tcPr>
            <w:tcW w:w="2451" w:type="dxa"/>
            <w:tcBorders>
              <w:top w:val="single" w:sz="2" w:space="0" w:color="000001"/>
              <w:left w:val="single" w:sz="2" w:space="0" w:color="000001"/>
              <w:bottom w:val="single" w:sz="2" w:space="0" w:color="000001"/>
              <w:insideH w:val="single" w:sz="2" w:space="0" w:color="000001"/>
            </w:tcBorders>
            <w:shd w:fill="auto" w:val="clear"/>
          </w:tcPr>
          <w:p>
            <w:pPr>
              <w:pStyle w:val="Contenutotabella"/>
              <w:rPr>
                <w:rFonts w:ascii="Verdana" w:hAnsi="Verdana"/>
                <w:sz w:val="16"/>
                <w:szCs w:val="16"/>
              </w:rPr>
            </w:pPr>
            <w:r>
              <w:rPr>
                <w:rFonts w:ascii="Verdana" w:hAnsi="Verdana"/>
                <w:sz w:val="16"/>
                <w:szCs w:val="16"/>
              </w:rPr>
            </w:r>
          </w:p>
        </w:tc>
        <w:tc>
          <w:tcPr>
            <w:tcW w:w="2476" w:type="dxa"/>
            <w:tcBorders>
              <w:top w:val="single" w:sz="2" w:space="0" w:color="000001"/>
              <w:left w:val="single" w:sz="2" w:space="0" w:color="000001"/>
              <w:bottom w:val="single" w:sz="2" w:space="0" w:color="000001"/>
              <w:insideH w:val="single" w:sz="2" w:space="0" w:color="000001"/>
            </w:tcBorders>
            <w:shd w:fill="auto" w:val="clear"/>
          </w:tcPr>
          <w:p>
            <w:pPr>
              <w:pStyle w:val="Contenutotabella"/>
              <w:rPr>
                <w:rFonts w:ascii="Verdana" w:hAnsi="Verdana"/>
                <w:sz w:val="16"/>
                <w:szCs w:val="16"/>
              </w:rPr>
            </w:pPr>
            <w:r>
              <w:rPr>
                <w:rFonts w:ascii="Verdana" w:hAnsi="Verdana"/>
                <w:sz w:val="16"/>
                <w:szCs w:val="16"/>
              </w:rPr>
              <w:t>20</w:t>
            </w:r>
          </w:p>
        </w:tc>
        <w:tc>
          <w:tcPr>
            <w:tcW w:w="2426"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Pr>
          <w:p>
            <w:pPr>
              <w:pStyle w:val="Contenutotabella"/>
              <w:rPr>
                <w:rFonts w:ascii="Verdana" w:hAnsi="Verdana"/>
                <w:sz w:val="16"/>
                <w:szCs w:val="16"/>
              </w:rPr>
            </w:pPr>
            <w:r>
              <w:rPr>
                <w:rFonts w:ascii="Verdana" w:hAnsi="Verdana"/>
                <w:sz w:val="16"/>
                <w:szCs w:val="16"/>
              </w:rPr>
            </w:r>
          </w:p>
        </w:tc>
      </w:tr>
    </w:tbl>
    <w:p>
      <w:pPr>
        <w:sectPr>
          <w:footerReference w:type="default" r:id="rId6"/>
          <w:footnotePr>
            <w:numFmt w:val="decimal"/>
          </w:footnotePr>
          <w:type w:val="nextPage"/>
          <w:pgSz w:w="11906" w:h="16838"/>
          <w:pgMar w:left="1134" w:right="1134" w:header="0" w:top="1134" w:footer="1134" w:bottom="1693" w:gutter="0"/>
          <w:pgNumType w:fmt="decimal"/>
          <w:formProt w:val="false"/>
          <w:textDirection w:val="lrTb"/>
          <w:docGrid w:type="default" w:linePitch="100" w:charSpace="0"/>
        </w:sectPr>
      </w:pPr>
    </w:p>
    <w:p>
      <w:pPr>
        <w:pStyle w:val="Normal"/>
        <w:jc w:val="both"/>
        <w:rPr/>
      </w:pPr>
      <w:r>
        <w:rPr>
          <w:rFonts w:ascii="Verdana" w:hAnsi="Verdana"/>
          <w:b/>
          <w:sz w:val="16"/>
          <w:szCs w:val="16"/>
        </w:rPr>
        <w:t xml:space="preserve">19.SVOLGIMENTO OPERAZIONI </w:t>
      </w:r>
      <w:r>
        <w:rPr>
          <w:rFonts w:eastAsia="Arial" w:cs="Arial" w:ascii="Verdana" w:hAnsi="Verdana"/>
          <w:b/>
          <w:sz w:val="16"/>
          <w:szCs w:val="16"/>
        </w:rPr>
        <w:t xml:space="preserve">DI GARA: APERTURA BUSTE ELETTRONICHE  E VERIFICA DOCUMENTAZIONE </w:t>
      </w:r>
      <w:r>
        <w:rPr>
          <w:rFonts w:ascii="Verdana" w:hAnsi="Verdana"/>
          <w:b/>
          <w:sz w:val="16"/>
          <w:szCs w:val="16"/>
        </w:rPr>
        <w:t>AMMINISTRATIVA</w:t>
      </w:r>
    </w:p>
    <w:p>
      <w:pPr>
        <w:pStyle w:val="Normal"/>
        <w:jc w:val="both"/>
        <w:rPr>
          <w:rFonts w:ascii="Verdana" w:hAnsi="Verdana"/>
          <w:b/>
          <w:b/>
          <w:sz w:val="16"/>
          <w:szCs w:val="16"/>
        </w:rPr>
      </w:pPr>
      <w:r>
        <w:rPr>
          <w:rFonts w:ascii="Verdana" w:hAnsi="Verdana"/>
          <w:b/>
          <w:sz w:val="16"/>
          <w:szCs w:val="16"/>
        </w:rPr>
      </w:r>
    </w:p>
    <w:p>
      <w:pPr>
        <w:pStyle w:val="Normal"/>
        <w:jc w:val="both"/>
        <w:rPr>
          <w:rFonts w:ascii="Verdana" w:hAnsi="Verdana"/>
          <w:sz w:val="16"/>
          <w:szCs w:val="16"/>
        </w:rPr>
      </w:pPr>
      <w:r>
        <w:rPr>
          <w:rFonts w:ascii="Verdana" w:hAnsi="Verdana"/>
          <w:sz w:val="16"/>
          <w:szCs w:val="16"/>
        </w:rPr>
        <w:t xml:space="preserve">La prima seduta avrà luogo il giorno XX/XX/2021  alle ore 9.00.  </w:t>
      </w:r>
    </w:p>
    <w:p>
      <w:pPr>
        <w:pStyle w:val="Normal"/>
        <w:jc w:val="both"/>
        <w:rPr>
          <w:rFonts w:ascii="Verdana" w:hAnsi="Verdana"/>
          <w:sz w:val="16"/>
          <w:szCs w:val="16"/>
        </w:rPr>
      </w:pPr>
      <w:r>
        <w:rPr>
          <w:rFonts w:ascii="Verdana" w:hAnsi="Verdana"/>
          <w:sz w:val="16"/>
          <w:szCs w:val="16"/>
        </w:rPr>
      </w:r>
    </w:p>
    <w:p>
      <w:pPr>
        <w:pStyle w:val="Normal"/>
        <w:jc w:val="both"/>
        <w:rPr>
          <w:i/>
          <w:i/>
          <w:iCs/>
        </w:rPr>
      </w:pPr>
      <w:r>
        <w:rPr>
          <w:rFonts w:ascii="Verdana" w:hAnsi="Verdana"/>
          <w:i/>
          <w:iCs/>
          <w:sz w:val="16"/>
          <w:szCs w:val="16"/>
        </w:rPr>
        <w:t>La seduta avrà luogo senza la presenza del pubblico, in considerazione del perdurare del rischio correlato alla diffusione del Covid-19, tenuto conto che lo svolgimento telematico tramite la piattaforma START, ai sensi dell’art. 58 del Codice , garantisce l’inviolabilità delle buste elettroniche e l’incorruttibilità e immodificabilità di ciascun documento presentato, assicurando altresì la piena tracciabilità di ogni operazione senza che occorra a presidio la presenza fisica del pubblico (come da giurisprudenza conforme -C.d.S. sez. V 21/11/2017 n. 5388).</w:t>
      </w:r>
    </w:p>
    <w:p>
      <w:pPr>
        <w:pStyle w:val="Normal"/>
        <w:jc w:val="both"/>
        <w:rPr/>
      </w:pPr>
      <w:r>
        <w:rPr>
          <w:rFonts w:ascii="Verdana" w:hAnsi="Verdana"/>
          <w:i/>
          <w:iCs/>
          <w:sz w:val="16"/>
          <w:szCs w:val="16"/>
        </w:rPr>
        <w:t>L’apertura delle buste elettroniche  sarà pertanto effettuata dal Seggio di gara in assenza di pubblico; i singoli componenti del seggio opereranno collegandosi tra loro in modalità a distanza o comunque utilizzando soluzioni tali da garantire il rispetto delle misure contenitive da Covid-19. Il resoconto delle operazioni svolte sarà comunicato ai concorrenti e reso pubblico sul portale START al termine di ogni seduta di gara.</w:t>
      </w:r>
    </w:p>
    <w:p>
      <w:pPr>
        <w:pStyle w:val="Normal"/>
        <w:jc w:val="both"/>
        <w:rPr>
          <w:rFonts w:ascii="Verdana" w:hAnsi="Verdana"/>
          <w:sz w:val="16"/>
          <w:szCs w:val="16"/>
        </w:rPr>
      </w:pPr>
      <w:r>
        <w:rPr>
          <w:rFonts w:ascii="Verdana" w:hAnsi="Verdana"/>
          <w:sz w:val="16"/>
          <w:szCs w:val="16"/>
        </w:rPr>
      </w:r>
    </w:p>
    <w:p>
      <w:pPr>
        <w:pStyle w:val="Normal"/>
        <w:jc w:val="both"/>
        <w:rPr/>
      </w:pPr>
      <w:r>
        <w:rPr>
          <w:rFonts w:ascii="Verdana" w:hAnsi="Verdana"/>
          <w:sz w:val="16"/>
          <w:szCs w:val="16"/>
        </w:rPr>
        <w:t>Qualora si rendesse necessario modificare la data e/o l’ora della seduta, ed in ogni caso per ogni aggiornamento delle successive  sedute  di gara, ne sarà data  comunicazione sul dettaglio gara all’interno della  piattaforma START, almeno un giorno prima della data fissata. Si raccomanda pertanto di tenere sotto osservazione la pagina della gara sulla piattaforma.</w:t>
      </w:r>
    </w:p>
    <w:p>
      <w:pPr>
        <w:pStyle w:val="Normal"/>
        <w:jc w:val="both"/>
        <w:rPr>
          <w:rFonts w:ascii="Verdana" w:hAnsi="Verdana"/>
          <w:sz w:val="16"/>
          <w:szCs w:val="16"/>
        </w:rPr>
      </w:pPr>
      <w:r>
        <w:rPr>
          <w:rFonts w:ascii="Verdana" w:hAnsi="Verdana"/>
          <w:sz w:val="16"/>
          <w:szCs w:val="16"/>
        </w:rPr>
      </w:r>
    </w:p>
    <w:p>
      <w:pPr>
        <w:pStyle w:val="Normal"/>
        <w:jc w:val="both"/>
        <w:rPr/>
      </w:pPr>
      <w:r>
        <w:rPr>
          <w:rFonts w:ascii="Verdana" w:hAnsi="Verdana"/>
          <w:sz w:val="16"/>
          <w:szCs w:val="16"/>
        </w:rPr>
        <w:t>Il seggio di gara, nella prima seduta, procederà  a verificare il numero di offerte pervenute e, una volta aperte le buste elettroniche, a controllare la completezza della documentazione amministrativa presentata.</w:t>
      </w:r>
    </w:p>
    <w:p>
      <w:pPr>
        <w:pStyle w:val="Normal"/>
        <w:jc w:val="both"/>
        <w:rPr>
          <w:rFonts w:ascii="Verdana" w:hAnsi="Verdana"/>
          <w:sz w:val="16"/>
          <w:szCs w:val="16"/>
        </w:rPr>
      </w:pPr>
      <w:r>
        <w:rPr>
          <w:rFonts w:ascii="Verdana" w:hAnsi="Verdana"/>
          <w:sz w:val="16"/>
          <w:szCs w:val="16"/>
        </w:rPr>
        <w:t xml:space="preserve">Successivamente il seggio di gara procederà a: </w:t>
      </w:r>
    </w:p>
    <w:p>
      <w:pPr>
        <w:pStyle w:val="Normal"/>
        <w:jc w:val="both"/>
        <w:rPr>
          <w:rFonts w:ascii="Verdana" w:hAnsi="Verdana"/>
          <w:sz w:val="16"/>
          <w:szCs w:val="16"/>
        </w:rPr>
      </w:pPr>
      <w:r>
        <w:rPr>
          <w:rFonts w:ascii="Verdana" w:hAnsi="Verdana"/>
          <w:sz w:val="16"/>
          <w:szCs w:val="16"/>
        </w:rPr>
        <w:t>a)verificare la conformità della documentazione amministrativa a quanto richiesto nel presente disciplinare;</w:t>
      </w:r>
    </w:p>
    <w:p>
      <w:pPr>
        <w:pStyle w:val="Normal"/>
        <w:jc w:val="both"/>
        <w:rPr>
          <w:rFonts w:ascii="Verdana" w:hAnsi="Verdana"/>
          <w:sz w:val="16"/>
          <w:szCs w:val="16"/>
        </w:rPr>
      </w:pPr>
      <w:r>
        <w:rPr>
          <w:rFonts w:ascii="Verdana" w:hAnsi="Verdana"/>
          <w:sz w:val="16"/>
          <w:szCs w:val="16"/>
        </w:rPr>
        <w:t>b)attivare la procedura di soccorso istruttorio di cui al precedente paragrafo 14 se del caso;</w:t>
      </w:r>
    </w:p>
    <w:p>
      <w:pPr>
        <w:pStyle w:val="Normal"/>
        <w:jc w:val="both"/>
        <w:rPr>
          <w:rFonts w:ascii="Verdana" w:hAnsi="Verdana"/>
          <w:sz w:val="16"/>
          <w:szCs w:val="16"/>
        </w:rPr>
      </w:pPr>
      <w:r>
        <w:rPr>
          <w:rFonts w:ascii="Verdana" w:hAnsi="Verdana"/>
          <w:sz w:val="16"/>
          <w:szCs w:val="16"/>
        </w:rPr>
        <w:t>c)redigere apposito verbale relativo alle attività svolte;</w:t>
      </w:r>
    </w:p>
    <w:p>
      <w:pPr>
        <w:pStyle w:val="Normal"/>
        <w:jc w:val="both"/>
        <w:rPr>
          <w:rFonts w:ascii="Verdana" w:hAnsi="Verdana"/>
          <w:sz w:val="16"/>
          <w:szCs w:val="16"/>
        </w:rPr>
      </w:pPr>
      <w:r>
        <w:rPr>
          <w:rFonts w:ascii="Verdana" w:hAnsi="Verdana"/>
          <w:sz w:val="16"/>
          <w:szCs w:val="16"/>
        </w:rPr>
        <w:t>d)proporre l’adozione del provvedimento che determina le esclusioni e le ammissioni dalla procedura di gara, provvedendo altresì alla sua pubblicazione e comunicazione ai concorrenti ai sensi dell’art. 29 comma 1 e 76 comma 2 bis del Codice.</w:t>
      </w:r>
    </w:p>
    <w:p>
      <w:pPr>
        <w:pStyle w:val="Normal"/>
        <w:jc w:val="both"/>
        <w:rPr>
          <w:rFonts w:ascii="Verdana" w:hAnsi="Verdana"/>
          <w:sz w:val="16"/>
          <w:szCs w:val="16"/>
        </w:rPr>
      </w:pPr>
      <w:r>
        <w:rPr>
          <w:rFonts w:ascii="Verdana" w:hAnsi="Verdana"/>
          <w:sz w:val="16"/>
          <w:szCs w:val="16"/>
        </w:rPr>
      </w:r>
    </w:p>
    <w:p>
      <w:pPr>
        <w:pStyle w:val="Normal"/>
        <w:jc w:val="both"/>
        <w:rPr>
          <w:rFonts w:ascii="Verdana" w:hAnsi="Verdana"/>
          <w:sz w:val="16"/>
          <w:szCs w:val="16"/>
        </w:rPr>
      </w:pPr>
      <w:r>
        <w:rPr>
          <w:rFonts w:ascii="Verdana" w:hAnsi="Verdana"/>
          <w:sz w:val="16"/>
          <w:szCs w:val="16"/>
        </w:rPr>
        <w:t xml:space="preserve">Ai sensi dell’art. 85, comma 5, primo periodo del Codice, la stazione appaltante si riserva di chiedere agli offerenti, in qualsiasi momento nel corso della procedura, di presentare tutti i documenti complementari o parte di essi, qualora questo sia necessario per assicurare il corretto svolgimento della stessa. </w:t>
      </w:r>
    </w:p>
    <w:p>
      <w:pPr>
        <w:pStyle w:val="Normal"/>
        <w:jc w:val="both"/>
        <w:rPr>
          <w:rFonts w:ascii="Verdana" w:hAnsi="Verdana"/>
          <w:sz w:val="16"/>
          <w:szCs w:val="16"/>
        </w:rPr>
      </w:pPr>
      <w:r>
        <w:rPr>
          <w:rFonts w:ascii="Verdana" w:hAnsi="Verdana"/>
          <w:sz w:val="16"/>
          <w:szCs w:val="16"/>
        </w:rPr>
      </w:r>
    </w:p>
    <w:p>
      <w:pPr>
        <w:pStyle w:val="Normal"/>
        <w:jc w:val="both"/>
        <w:rPr>
          <w:rFonts w:ascii="Verdana" w:hAnsi="Verdana"/>
          <w:b/>
          <w:b/>
          <w:sz w:val="16"/>
          <w:szCs w:val="16"/>
        </w:rPr>
      </w:pPr>
      <w:r>
        <w:rPr>
          <w:rFonts w:ascii="Verdana" w:hAnsi="Verdana"/>
          <w:b/>
          <w:sz w:val="16"/>
          <w:szCs w:val="16"/>
        </w:rPr>
        <w:t>20.COMMISSIONE GIUDICATRICE</w:t>
      </w:r>
    </w:p>
    <w:p>
      <w:pPr>
        <w:pStyle w:val="Normal"/>
        <w:jc w:val="both"/>
        <w:rPr>
          <w:rFonts w:ascii="Verdana" w:hAnsi="Verdana"/>
          <w:b/>
          <w:b/>
          <w:sz w:val="16"/>
          <w:szCs w:val="16"/>
        </w:rPr>
      </w:pPr>
      <w:r>
        <w:rPr>
          <w:rFonts w:ascii="Verdana" w:hAnsi="Verdana"/>
          <w:b/>
          <w:sz w:val="16"/>
          <w:szCs w:val="16"/>
        </w:rPr>
      </w:r>
    </w:p>
    <w:p>
      <w:pPr>
        <w:pStyle w:val="Normal"/>
        <w:jc w:val="both"/>
        <w:rPr>
          <w:rFonts w:ascii="Verdana" w:hAnsi="Verdana"/>
          <w:sz w:val="16"/>
          <w:szCs w:val="16"/>
        </w:rPr>
      </w:pPr>
      <w:r>
        <w:rPr>
          <w:rFonts w:ascii="Verdana" w:hAnsi="Verdana"/>
          <w:sz w:val="16"/>
          <w:szCs w:val="16"/>
        </w:rPr>
        <w:t>La commissione giudicatrice è nominata dopo la scadenza del termine per la presentazione delle offerte ed è composta da un numero dispari pari a n.3 componenti, esperti nello specifico settore cui si riferisce l’oggetto del contratto.</w:t>
      </w:r>
    </w:p>
    <w:p>
      <w:pPr>
        <w:pStyle w:val="Normal"/>
        <w:jc w:val="both"/>
        <w:rPr/>
      </w:pPr>
      <w:r>
        <w:rPr>
          <w:rFonts w:ascii="Verdana" w:hAnsi="Verdana"/>
          <w:sz w:val="16"/>
          <w:szCs w:val="16"/>
        </w:rPr>
        <w:t>In capo ai  commissari non devono sussistere cause ostative alla nomina ai sensi dell’art. 77, comma 9, del Codice. A tal fine i medesimi rilasciano apposita dichiarazione alla stazione appaltante.</w:t>
      </w:r>
    </w:p>
    <w:p>
      <w:pPr>
        <w:pStyle w:val="Normal"/>
        <w:jc w:val="both"/>
        <w:rPr>
          <w:rFonts w:ascii="Verdana" w:hAnsi="Verdana"/>
          <w:sz w:val="16"/>
          <w:szCs w:val="16"/>
        </w:rPr>
      </w:pPr>
      <w:r>
        <w:rPr>
          <w:rFonts w:ascii="Verdana" w:hAnsi="Verdana"/>
          <w:sz w:val="16"/>
          <w:szCs w:val="16"/>
        </w:rPr>
        <w:t xml:space="preserve">La commissione giudicatrice è responsabile della valutazione delle offerte tecniche ed economiche dei concorrenti e fornisce ausilio al RUP, se richiesto, nella valutazione della congruità delle offerte. </w:t>
      </w:r>
    </w:p>
    <w:p>
      <w:pPr>
        <w:pStyle w:val="Normal"/>
        <w:jc w:val="both"/>
        <w:rPr>
          <w:rFonts w:ascii="Verdana" w:hAnsi="Verdana"/>
          <w:sz w:val="16"/>
          <w:szCs w:val="16"/>
        </w:rPr>
      </w:pPr>
      <w:r>
        <w:rPr>
          <w:rFonts w:ascii="Verdana" w:hAnsi="Verdana"/>
          <w:sz w:val="16"/>
          <w:szCs w:val="16"/>
        </w:rPr>
        <w:t xml:space="preserve">La stazione appaltante pubblica, sul profilo del committente, nella sezione “Amministrazione trasparente” la composizione della commissione giudicatrice e i curricula dei componenti, ai sensi dell’art. 29, comma 1 del Codice. </w:t>
      </w:r>
    </w:p>
    <w:p>
      <w:pPr>
        <w:pStyle w:val="Normal"/>
        <w:jc w:val="both"/>
        <w:rPr>
          <w:rFonts w:ascii="Verdana" w:hAnsi="Verdana"/>
          <w:sz w:val="16"/>
          <w:szCs w:val="16"/>
        </w:rPr>
      </w:pPr>
      <w:r>
        <w:rPr>
          <w:rFonts w:ascii="Verdana" w:hAnsi="Verdana"/>
          <w:sz w:val="16"/>
          <w:szCs w:val="16"/>
        </w:rPr>
      </w:r>
    </w:p>
    <w:p>
      <w:pPr>
        <w:pStyle w:val="Normal"/>
        <w:jc w:val="both"/>
        <w:rPr/>
      </w:pPr>
      <w:r>
        <w:rPr>
          <w:rFonts w:ascii="Verdana" w:hAnsi="Verdana"/>
          <w:sz w:val="16"/>
          <w:szCs w:val="16"/>
        </w:rPr>
        <w:t xml:space="preserve">Qualora siano vigenti misure contenitive da Covid-19, al fine di garantire il principio di collegialità, i lavori della Commissione saranno garantiti da remoto, anche mediante utilizzo di videoconferenze o di analoghi sistemi di collegamento simultaneo.  </w:t>
      </w:r>
    </w:p>
    <w:p>
      <w:pPr>
        <w:pStyle w:val="Normal"/>
        <w:jc w:val="both"/>
        <w:rPr>
          <w:rFonts w:ascii="Verdana" w:hAnsi="Verdana"/>
          <w:b/>
          <w:b/>
          <w:sz w:val="16"/>
          <w:szCs w:val="16"/>
        </w:rPr>
      </w:pPr>
      <w:r>
        <w:rPr>
          <w:rFonts w:ascii="Verdana" w:hAnsi="Verdana"/>
          <w:b/>
          <w:sz w:val="16"/>
          <w:szCs w:val="16"/>
        </w:rPr>
      </w:r>
    </w:p>
    <w:p>
      <w:pPr>
        <w:pStyle w:val="Normal"/>
        <w:jc w:val="both"/>
        <w:rPr>
          <w:rFonts w:ascii="Verdana" w:hAnsi="Verdana"/>
          <w:b/>
          <w:b/>
          <w:sz w:val="16"/>
          <w:szCs w:val="16"/>
        </w:rPr>
      </w:pPr>
      <w:r>
        <w:rPr>
          <w:rFonts w:ascii="Verdana" w:hAnsi="Verdana"/>
          <w:b/>
          <w:sz w:val="16"/>
          <w:szCs w:val="16"/>
        </w:rPr>
        <w:t>21. VALUTAZIONE DELLE OFFERTE TECNICHE ED ECONOMICHE</w:t>
      </w:r>
    </w:p>
    <w:p>
      <w:pPr>
        <w:pStyle w:val="Normal"/>
        <w:jc w:val="both"/>
        <w:rPr>
          <w:rFonts w:ascii="Verdana" w:hAnsi="Verdana"/>
          <w:sz w:val="16"/>
          <w:szCs w:val="16"/>
          <w:highlight w:val="yellow"/>
        </w:rPr>
      </w:pPr>
      <w:r>
        <w:rPr>
          <w:rFonts w:ascii="Verdana" w:hAnsi="Verdana"/>
          <w:sz w:val="16"/>
          <w:szCs w:val="16"/>
          <w:highlight w:val="yellow"/>
        </w:rPr>
      </w:r>
    </w:p>
    <w:p>
      <w:pPr>
        <w:pStyle w:val="Normal"/>
        <w:jc w:val="both"/>
        <w:rPr>
          <w:rFonts w:ascii="Verdana" w:hAnsi="Verdana"/>
          <w:sz w:val="16"/>
          <w:szCs w:val="16"/>
        </w:rPr>
      </w:pPr>
      <w:r>
        <w:rPr>
          <w:rFonts w:ascii="Verdana" w:hAnsi="Verdana"/>
          <w:sz w:val="16"/>
          <w:szCs w:val="16"/>
        </w:rPr>
        <w:t>Una volta effettuato il controllo della documentazione amministrativa, il seggio di gara consegnerà gli atti alla commissione giudicatrice.</w:t>
      </w:r>
    </w:p>
    <w:p>
      <w:pPr>
        <w:pStyle w:val="Normal"/>
        <w:jc w:val="both"/>
        <w:rPr>
          <w:rFonts w:ascii="Verdana" w:hAnsi="Verdana"/>
          <w:sz w:val="16"/>
          <w:szCs w:val="16"/>
        </w:rPr>
      </w:pPr>
      <w:r>
        <w:rPr>
          <w:rFonts w:ascii="Verdana" w:hAnsi="Verdana"/>
          <w:sz w:val="16"/>
          <w:szCs w:val="16"/>
        </w:rPr>
      </w:r>
    </w:p>
    <w:p>
      <w:pPr>
        <w:pStyle w:val="Normal"/>
        <w:jc w:val="both"/>
        <w:rPr>
          <w:rFonts w:ascii="Verdana" w:hAnsi="Verdana"/>
          <w:sz w:val="16"/>
          <w:szCs w:val="16"/>
        </w:rPr>
      </w:pPr>
      <w:r>
        <w:rPr>
          <w:rFonts w:ascii="Verdana" w:hAnsi="Verdana"/>
          <w:sz w:val="16"/>
          <w:szCs w:val="16"/>
        </w:rPr>
        <w:t>La commissione giudicatrice procederà  all’apertura della busta elettronica contenente l’ offerta tecnica  e alla verifica della presenza dei documenti richiesti nel presente disciplinare.</w:t>
      </w:r>
    </w:p>
    <w:p>
      <w:pPr>
        <w:pStyle w:val="Normal"/>
        <w:jc w:val="both"/>
        <w:rPr>
          <w:rFonts w:ascii="Verdana" w:hAnsi="Verdana"/>
          <w:sz w:val="16"/>
          <w:szCs w:val="16"/>
        </w:rPr>
      </w:pPr>
      <w:r>
        <w:rPr>
          <w:rFonts w:ascii="Verdana" w:hAnsi="Verdana"/>
          <w:sz w:val="16"/>
          <w:szCs w:val="16"/>
        </w:rPr>
      </w:r>
    </w:p>
    <w:p>
      <w:pPr>
        <w:pStyle w:val="Normal"/>
        <w:jc w:val="both"/>
        <w:rPr/>
      </w:pPr>
      <w:r>
        <w:rPr>
          <w:rFonts w:ascii="Verdana" w:hAnsi="Verdana"/>
          <w:sz w:val="16"/>
          <w:szCs w:val="16"/>
        </w:rPr>
        <w:t>Successivamente, in una o più sedute riservate, la Commissione procederà all’esame ed alla valutazione delle offerte tecniche ed all’assegnazione dei relativi punteggi, applicando i criteri e le formule indicati nel bando e nel presente disciplinare.</w:t>
      </w:r>
    </w:p>
    <w:p>
      <w:pPr>
        <w:pStyle w:val="Normal"/>
        <w:jc w:val="both"/>
        <w:rPr/>
      </w:pPr>
      <w:r>
        <w:rPr>
          <w:rFonts w:ascii="Verdana" w:hAnsi="Verdana"/>
          <w:sz w:val="16"/>
          <w:szCs w:val="16"/>
        </w:rPr>
        <w:t xml:space="preserve">Successivamente , in apposita seduta, la commissione darà lettura dei punteggi  attribuiti alle singole offerte tecniche e  darà atto delle eventuali esclusioni dalla gara dei concorrenti. </w:t>
      </w:r>
    </w:p>
    <w:p>
      <w:pPr>
        <w:pStyle w:val="Normal"/>
        <w:jc w:val="both"/>
        <w:rPr>
          <w:rFonts w:ascii="Verdana" w:hAnsi="Verdana"/>
          <w:sz w:val="16"/>
          <w:szCs w:val="16"/>
        </w:rPr>
      </w:pPr>
      <w:r>
        <w:rPr>
          <w:rFonts w:ascii="Verdana" w:hAnsi="Verdana"/>
          <w:sz w:val="16"/>
          <w:szCs w:val="16"/>
        </w:rPr>
      </w:r>
    </w:p>
    <w:p>
      <w:pPr>
        <w:pStyle w:val="Normal"/>
        <w:jc w:val="both"/>
        <w:rPr>
          <w:rFonts w:ascii="Verdana" w:hAnsi="Verdana"/>
        </w:rPr>
      </w:pPr>
      <w:r>
        <w:rPr>
          <w:rFonts w:ascii="Verdana" w:hAnsi="Verdana"/>
          <w:sz w:val="16"/>
          <w:szCs w:val="16"/>
        </w:rPr>
        <w:t>Nella medesima seduta, o in una seduta successiva, la commissione procederà ad abilitare i concorrenti ammessi alla fase successiva,  all’apertura delle buste elettroniche contenenti l’offerta economica, alla verifica della sua correttezza formale  e quindi alla relativa valutazione.</w:t>
      </w:r>
    </w:p>
    <w:p>
      <w:pPr>
        <w:pStyle w:val="Normal"/>
        <w:jc w:val="both"/>
        <w:rPr/>
      </w:pPr>
      <w:r>
        <w:rPr>
          <w:rFonts w:ascii="Verdana" w:hAnsi="Verdana"/>
          <w:sz w:val="16"/>
          <w:szCs w:val="16"/>
        </w:rPr>
        <w:t xml:space="preserve">La piattaforma START  procederà automaticamente alla attribuzione de punteggi delle offerte economiche valide , sulla base delle formula matematica prescelta ed alla formazione  della graduatoria. </w:t>
      </w:r>
    </w:p>
    <w:p>
      <w:pPr>
        <w:pStyle w:val="Normal"/>
        <w:jc w:val="both"/>
        <w:rPr/>
      </w:pPr>
      <w:r>
        <w:rPr>
          <w:rFonts w:ascii="Verdana" w:hAnsi="Verdana"/>
          <w:sz w:val="16"/>
          <w:szCs w:val="16"/>
        </w:rPr>
        <w:t>La piattaforma START, alla conclusione delle procedure di cui sopra, procederà automaticamente alla redazione della graduatoria finale.</w:t>
      </w:r>
    </w:p>
    <w:p>
      <w:pPr>
        <w:pStyle w:val="Normal"/>
        <w:jc w:val="both"/>
        <w:rPr>
          <w:rFonts w:ascii="Verdana" w:hAnsi="Verdana"/>
        </w:rPr>
      </w:pPr>
      <w:r>
        <w:rPr>
          <w:rFonts w:ascii="Verdana" w:hAnsi="Verdana"/>
        </w:rPr>
      </w:r>
    </w:p>
    <w:p>
      <w:pPr>
        <w:pStyle w:val="Normal"/>
        <w:jc w:val="both"/>
        <w:rPr/>
      </w:pPr>
      <w:r>
        <w:rPr>
          <w:rFonts w:ascii="Verdana" w:hAnsi="Verdana"/>
          <w:sz w:val="16"/>
          <w:szCs w:val="16"/>
        </w:rPr>
        <w:t>Nel caso in cui le offerte di due o più concorrenti ottengano lo stesso punteggio complessivo, ma punteggi differenti per il prezzo e per tutti gli altri elementi di valutazione, sarà collocato primo in graduatoria il concorrente che ha ottenuto il miglior punteggio sull’offerta tecnica</w:t>
      </w:r>
      <w:r>
        <w:rPr>
          <w:rFonts w:ascii="Verdana" w:hAnsi="Verdana"/>
          <w:i/>
          <w:sz w:val="16"/>
          <w:szCs w:val="16"/>
        </w:rPr>
        <w:t>.</w:t>
      </w:r>
    </w:p>
    <w:p>
      <w:pPr>
        <w:pStyle w:val="Normal"/>
        <w:jc w:val="both"/>
        <w:rPr>
          <w:rFonts w:ascii="Verdana" w:hAnsi="Verdana"/>
          <w:sz w:val="16"/>
          <w:szCs w:val="16"/>
        </w:rPr>
      </w:pPr>
      <w:r>
        <w:rPr>
          <w:rFonts w:ascii="Verdana" w:hAnsi="Verdana"/>
          <w:sz w:val="16"/>
          <w:szCs w:val="16"/>
        </w:rPr>
        <w:t>Nel caso in cui le offerte di due o più concorrenti ottengano lo stesso punteggio complessivo e gli stessi punteggi parziali per il prezzo e per l’offerta tecnica, si procederà mediante sorteggio in seduta pubblica.</w:t>
      </w:r>
    </w:p>
    <w:p>
      <w:pPr>
        <w:pStyle w:val="Normal"/>
        <w:jc w:val="both"/>
        <w:rPr>
          <w:rFonts w:ascii="Verdana" w:hAnsi="Verdana"/>
          <w:sz w:val="16"/>
          <w:szCs w:val="16"/>
        </w:rPr>
      </w:pPr>
      <w:r>
        <w:rPr>
          <w:rFonts w:ascii="Verdana" w:hAnsi="Verdana"/>
          <w:sz w:val="16"/>
          <w:szCs w:val="16"/>
        </w:rPr>
      </w:r>
    </w:p>
    <w:p>
      <w:pPr>
        <w:pStyle w:val="Normal"/>
        <w:jc w:val="both"/>
        <w:rPr>
          <w:rFonts w:ascii="Verdana" w:hAnsi="Verdana"/>
          <w:sz w:val="16"/>
          <w:szCs w:val="16"/>
        </w:rPr>
      </w:pPr>
      <w:r>
        <w:rPr>
          <w:rFonts w:ascii="Verdana" w:hAnsi="Verdana"/>
          <w:sz w:val="16"/>
          <w:szCs w:val="16"/>
        </w:rPr>
        <w:t>All’esito delle operazioni di cui sopra, la commissione redige la graduatoria e termina i lavori, rinviando gli atti al RUP.</w:t>
      </w:r>
    </w:p>
    <w:p>
      <w:pPr>
        <w:pStyle w:val="Normal"/>
        <w:jc w:val="both"/>
        <w:rPr>
          <w:rFonts w:ascii="Verdana" w:hAnsi="Verdana"/>
          <w:sz w:val="16"/>
          <w:szCs w:val="16"/>
        </w:rPr>
      </w:pPr>
      <w:r>
        <w:rPr>
          <w:rFonts w:ascii="Verdana" w:hAnsi="Verdana"/>
          <w:sz w:val="16"/>
          <w:szCs w:val="16"/>
        </w:rPr>
      </w:r>
    </w:p>
    <w:p>
      <w:pPr>
        <w:pStyle w:val="Normal"/>
        <w:jc w:val="both"/>
        <w:rPr>
          <w:rFonts w:ascii="Verdana" w:hAnsi="Verdana"/>
          <w:sz w:val="16"/>
          <w:szCs w:val="16"/>
        </w:rPr>
      </w:pPr>
      <w:r>
        <w:rPr>
          <w:rFonts w:ascii="Verdana" w:hAnsi="Verdana"/>
          <w:sz w:val="16"/>
          <w:szCs w:val="16"/>
        </w:rPr>
        <w:t xml:space="preserve">In presenza di almeno tre offerte ammesse , qualora individui offerte che superano la soglia di anomalia di cui all’art. 97, comma 3 del Codice, e in ogni altro caso in cui, in base a elementi specifici, l’offerta appaia anormalmente bassa, la commissione chiude la seduta dando comunicazione al RUP, che procederà secondo quanto indicato al successivo paragrafo 22. </w:t>
      </w:r>
    </w:p>
    <w:p>
      <w:pPr>
        <w:pStyle w:val="Normal"/>
        <w:jc w:val="both"/>
        <w:rPr>
          <w:rFonts w:ascii="Verdana" w:hAnsi="Verdana"/>
          <w:sz w:val="16"/>
          <w:szCs w:val="16"/>
        </w:rPr>
      </w:pPr>
      <w:r>
        <w:rPr>
          <w:rFonts w:ascii="Verdana" w:hAnsi="Verdana"/>
          <w:sz w:val="16"/>
          <w:szCs w:val="16"/>
        </w:rPr>
      </w:r>
    </w:p>
    <w:p>
      <w:pPr>
        <w:pStyle w:val="Normal"/>
        <w:jc w:val="both"/>
        <w:rPr>
          <w:rFonts w:ascii="Verdana" w:hAnsi="Verdana"/>
          <w:sz w:val="16"/>
          <w:szCs w:val="16"/>
        </w:rPr>
      </w:pPr>
      <w:r>
        <w:rPr>
          <w:rFonts w:ascii="Verdana" w:hAnsi="Verdana"/>
          <w:sz w:val="16"/>
          <w:szCs w:val="16"/>
        </w:rPr>
        <w:t xml:space="preserve">Se l’offerta non dovesse superare la soglia di anomalia, oppure laddove le offerte ammesse siano inferiori a 3, la Commissione rinvia gli atti al RUP proponendo l’aggiudicazione. </w:t>
      </w:r>
    </w:p>
    <w:p>
      <w:pPr>
        <w:pStyle w:val="Normal"/>
        <w:jc w:val="both"/>
        <w:rPr>
          <w:rFonts w:ascii="Verdana" w:hAnsi="Verdana"/>
          <w:sz w:val="16"/>
          <w:szCs w:val="16"/>
        </w:rPr>
      </w:pPr>
      <w:r>
        <w:rPr>
          <w:rFonts w:ascii="Verdana" w:hAnsi="Verdana"/>
          <w:sz w:val="16"/>
          <w:szCs w:val="16"/>
        </w:rPr>
      </w:r>
    </w:p>
    <w:p>
      <w:pPr>
        <w:pStyle w:val="Normal"/>
        <w:jc w:val="both"/>
        <w:rPr/>
      </w:pPr>
      <w:r>
        <w:rPr>
          <w:rFonts w:ascii="Verdana" w:hAnsi="Verdana"/>
          <w:sz w:val="16"/>
          <w:szCs w:val="16"/>
        </w:rPr>
        <w:t xml:space="preserve">In qualsiasi fase delle operazioni di valutazione delle offerte tecniche ed economiche la Commissione provvede a comunicare, tempestivamente al Seggio di gara - che procederà, sempre, ai sensi dell’art. 76, comma 5, lett. b) del Codice - i casi di </w:t>
      </w:r>
      <w:r>
        <w:rPr>
          <w:rFonts w:ascii="Verdana" w:hAnsi="Verdana"/>
          <w:b/>
          <w:sz w:val="16"/>
          <w:szCs w:val="16"/>
        </w:rPr>
        <w:t xml:space="preserve">esclusione </w:t>
      </w:r>
      <w:r>
        <w:rPr>
          <w:rFonts w:ascii="Verdana" w:hAnsi="Verdana"/>
          <w:sz w:val="16"/>
          <w:szCs w:val="16"/>
        </w:rPr>
        <w:t xml:space="preserve">da disporre per: </w:t>
      </w:r>
    </w:p>
    <w:p>
      <w:pPr>
        <w:pStyle w:val="Normal"/>
        <w:jc w:val="both"/>
        <w:rPr/>
      </w:pPr>
      <w:r>
        <w:rPr>
          <w:rFonts w:ascii="Verdana" w:hAnsi="Verdana"/>
          <w:b/>
          <w:sz w:val="16"/>
          <w:szCs w:val="16"/>
        </w:rPr>
        <w:t xml:space="preserve">- </w:t>
      </w:r>
      <w:r>
        <w:rPr>
          <w:rFonts w:ascii="Verdana" w:hAnsi="Verdana"/>
          <w:sz w:val="16"/>
          <w:szCs w:val="16"/>
        </w:rPr>
        <w:t>mancata separazione dell’offerta economica dall’offerta tecnica, ovvero inserimento di elementi concernenti il prezzo in documenti contenuti nelle parte della documentazione amministrativa o tecnica;</w:t>
      </w:r>
    </w:p>
    <w:p>
      <w:pPr>
        <w:pStyle w:val="Normal"/>
        <w:jc w:val="both"/>
        <w:rPr/>
      </w:pPr>
      <w:r>
        <w:rPr>
          <w:rFonts w:ascii="Verdana" w:hAnsi="Verdana"/>
          <w:b/>
          <w:sz w:val="16"/>
          <w:szCs w:val="16"/>
        </w:rPr>
        <w:t xml:space="preserve">- </w:t>
      </w:r>
      <w:r>
        <w:rPr>
          <w:rFonts w:ascii="Verdana" w:hAnsi="Verdana"/>
          <w:sz w:val="16"/>
          <w:szCs w:val="16"/>
        </w:rPr>
        <w:t>presentazione di offerte parziali, plurime, condizionate, alternative nonché irregolari, ai sensi dell’art. 59, comma 3, lett. a) del Codice, in quanto non rispettano i documenti di gara, ivi comprese le specifiche tecniche;</w:t>
      </w:r>
    </w:p>
    <w:p>
      <w:pPr>
        <w:pStyle w:val="Normal"/>
        <w:jc w:val="both"/>
        <w:rPr/>
      </w:pPr>
      <w:r>
        <w:rPr>
          <w:rFonts w:ascii="Verdana" w:hAnsi="Verdana"/>
          <w:b/>
          <w:sz w:val="16"/>
          <w:szCs w:val="16"/>
        </w:rPr>
        <w:t>-</w:t>
      </w:r>
      <w:r>
        <w:rPr>
          <w:rFonts w:ascii="Verdana" w:hAnsi="Verdana"/>
          <w:sz w:val="16"/>
          <w:szCs w:val="16"/>
        </w:rPr>
        <w:t xml:space="preserve">presentazione di offerte inammissibili, ai sensi dell’art. 59, comma 4 lett. a) e c) del Codice, in quanto la commissione giudicatrice ha ritenuto sussistenti gli estremi per informativa alla  Procura della Repubblica per reati di corruzione o fenomeni collusivi o ha verificato essere in aumento l’offerta rispetto all’importo a base di gara. </w:t>
      </w:r>
    </w:p>
    <w:p>
      <w:pPr>
        <w:pStyle w:val="Normal"/>
        <w:jc w:val="both"/>
        <w:rPr>
          <w:rFonts w:ascii="Verdana" w:hAnsi="Verdana"/>
          <w:b/>
          <w:b/>
          <w:sz w:val="16"/>
          <w:szCs w:val="16"/>
        </w:rPr>
      </w:pPr>
      <w:r>
        <w:rPr>
          <w:rFonts w:ascii="Verdana" w:hAnsi="Verdana"/>
          <w:b/>
          <w:sz w:val="16"/>
          <w:szCs w:val="16"/>
        </w:rPr>
      </w:r>
    </w:p>
    <w:p>
      <w:pPr>
        <w:pStyle w:val="Normal"/>
        <w:jc w:val="both"/>
        <w:rPr>
          <w:rFonts w:ascii="Verdana" w:hAnsi="Verdana"/>
          <w:b/>
          <w:b/>
          <w:sz w:val="16"/>
          <w:szCs w:val="16"/>
        </w:rPr>
      </w:pPr>
      <w:r>
        <w:rPr>
          <w:rFonts w:ascii="Verdana" w:hAnsi="Verdana"/>
          <w:b/>
          <w:sz w:val="16"/>
          <w:szCs w:val="16"/>
        </w:rPr>
        <w:t>22.VERIFICA DI ANOMALIA DELLE OFFERTE</w:t>
      </w:r>
    </w:p>
    <w:p>
      <w:pPr>
        <w:pStyle w:val="Normal"/>
        <w:jc w:val="both"/>
        <w:rPr>
          <w:rFonts w:ascii="Verdana" w:hAnsi="Verdana"/>
          <w:b/>
          <w:b/>
          <w:sz w:val="16"/>
          <w:szCs w:val="16"/>
          <w:highlight w:val="yellow"/>
        </w:rPr>
      </w:pPr>
      <w:r>
        <w:rPr>
          <w:rFonts w:ascii="Verdana" w:hAnsi="Verdana"/>
          <w:b/>
          <w:sz w:val="16"/>
          <w:szCs w:val="16"/>
          <w:highlight w:val="yellow"/>
        </w:rPr>
      </w:r>
    </w:p>
    <w:p>
      <w:pPr>
        <w:pStyle w:val="Normal"/>
        <w:jc w:val="both"/>
        <w:rPr>
          <w:rFonts w:ascii="Verdana" w:hAnsi="Verdana"/>
          <w:sz w:val="16"/>
          <w:szCs w:val="16"/>
        </w:rPr>
      </w:pPr>
      <w:r>
        <w:rPr>
          <w:rFonts w:ascii="Verdana" w:hAnsi="Verdana"/>
          <w:sz w:val="16"/>
          <w:szCs w:val="16"/>
        </w:rPr>
        <w:t xml:space="preserve">Al ricorrere dei presupposti di cui all’art. 97, comma 3, del Codice, e in ogni altro caso in cui, in base a elementi specifici, l’offerta appaia anormalmente bassa, il RUP, avvalendosi, se ritenuto necessario, della Commissione, valuta la congruità, serietà, sostenibilità e realizzabilità delle offerte che appaiono anormalmente basse. </w:t>
      </w:r>
    </w:p>
    <w:p>
      <w:pPr>
        <w:pStyle w:val="Normal"/>
        <w:jc w:val="both"/>
        <w:rPr>
          <w:rFonts w:ascii="Verdana" w:hAnsi="Verdana"/>
          <w:sz w:val="16"/>
          <w:szCs w:val="16"/>
        </w:rPr>
      </w:pPr>
      <w:r>
        <w:rPr>
          <w:rFonts w:ascii="Verdana" w:hAnsi="Verdana"/>
          <w:sz w:val="16"/>
          <w:szCs w:val="16"/>
        </w:rPr>
      </w:r>
    </w:p>
    <w:p>
      <w:pPr>
        <w:pStyle w:val="Normal"/>
        <w:jc w:val="both"/>
        <w:rPr>
          <w:rFonts w:ascii="Verdana" w:hAnsi="Verdana"/>
          <w:sz w:val="16"/>
          <w:szCs w:val="16"/>
        </w:rPr>
      </w:pPr>
      <w:r>
        <w:rPr>
          <w:rFonts w:ascii="Verdana" w:hAnsi="Verdana"/>
          <w:sz w:val="16"/>
          <w:szCs w:val="16"/>
        </w:rPr>
        <w:t>Si procede a verificare la prima migliore offerta anormalmente bassa. Qualora tale offerta risulti anomala, si procede con le stesse modalità nei confronti delle successive offerte, fino ad individuare la migliore offerta ritenuta non anomala .</w:t>
      </w:r>
    </w:p>
    <w:p>
      <w:pPr>
        <w:pStyle w:val="Normal"/>
        <w:jc w:val="both"/>
        <w:rPr>
          <w:rFonts w:ascii="Verdana" w:hAnsi="Verdana"/>
          <w:sz w:val="16"/>
          <w:szCs w:val="16"/>
        </w:rPr>
      </w:pPr>
      <w:r>
        <w:rPr>
          <w:rFonts w:ascii="Verdana" w:hAnsi="Verdana"/>
          <w:sz w:val="16"/>
          <w:szCs w:val="16"/>
        </w:rPr>
        <w:t>È facoltà della stazione appaltante procedere contemporaneamente alla verifica di congruità di tutte le offerte anormalmente basse.</w:t>
      </w:r>
    </w:p>
    <w:p>
      <w:pPr>
        <w:pStyle w:val="Normal"/>
        <w:jc w:val="both"/>
        <w:rPr>
          <w:rFonts w:ascii="Verdana" w:hAnsi="Verdana"/>
          <w:sz w:val="16"/>
          <w:szCs w:val="16"/>
        </w:rPr>
      </w:pPr>
      <w:r>
        <w:rPr>
          <w:rFonts w:ascii="Verdana" w:hAnsi="Verdana"/>
          <w:sz w:val="16"/>
          <w:szCs w:val="16"/>
        </w:rPr>
      </w:r>
    </w:p>
    <w:p>
      <w:pPr>
        <w:pStyle w:val="Normal"/>
        <w:jc w:val="both"/>
        <w:rPr>
          <w:rFonts w:ascii="Verdana" w:hAnsi="Verdana"/>
          <w:sz w:val="16"/>
          <w:szCs w:val="16"/>
        </w:rPr>
      </w:pPr>
      <w:r>
        <w:rPr>
          <w:rFonts w:ascii="Verdana" w:hAnsi="Verdana"/>
          <w:sz w:val="16"/>
          <w:szCs w:val="16"/>
        </w:rPr>
        <w:t>Il RUP richiede per iscritto al concorrente la presentazione, per iscritto, delle spiegazioni, se del caso indicando le componenti specifiche dell’offerta ritenute anomale.</w:t>
      </w:r>
    </w:p>
    <w:p>
      <w:pPr>
        <w:pStyle w:val="Normal"/>
        <w:jc w:val="both"/>
        <w:rPr>
          <w:rFonts w:ascii="Verdana" w:hAnsi="Verdana"/>
          <w:sz w:val="16"/>
          <w:szCs w:val="16"/>
        </w:rPr>
      </w:pPr>
      <w:r>
        <w:rPr>
          <w:rFonts w:ascii="Verdana" w:hAnsi="Verdana"/>
          <w:sz w:val="16"/>
          <w:szCs w:val="16"/>
        </w:rPr>
        <w:t>A tal fine, assegna un termine non inferiore a quindici giorni dal ricevimento della richiesta.</w:t>
      </w:r>
    </w:p>
    <w:p>
      <w:pPr>
        <w:pStyle w:val="Normal"/>
        <w:jc w:val="both"/>
        <w:rPr>
          <w:rFonts w:ascii="Verdana" w:hAnsi="Verdana"/>
          <w:sz w:val="16"/>
          <w:szCs w:val="16"/>
        </w:rPr>
      </w:pPr>
      <w:r>
        <w:rPr>
          <w:rFonts w:ascii="Verdana" w:hAnsi="Verdana"/>
          <w:sz w:val="16"/>
          <w:szCs w:val="16"/>
        </w:rPr>
        <w:t xml:space="preserve">Il RUP, con l’eventuale supporto della Commissione, esamina in seduta riservata le spiegazioni fornite dall’offerente e, ove le ritenga non sufficienti ad escludere l’anomalia, può chiedere, anche mediante audizione orale, ulteriori chiarimenti, assegnando un termine massimo per il riscontro. </w:t>
      </w:r>
    </w:p>
    <w:p>
      <w:pPr>
        <w:pStyle w:val="Normal"/>
        <w:jc w:val="both"/>
        <w:rPr>
          <w:rFonts w:ascii="Verdana" w:hAnsi="Verdana"/>
          <w:sz w:val="16"/>
          <w:szCs w:val="16"/>
        </w:rPr>
      </w:pPr>
      <w:r>
        <w:rPr>
          <w:rFonts w:ascii="Verdana" w:hAnsi="Verdana"/>
          <w:sz w:val="16"/>
          <w:szCs w:val="16"/>
        </w:rPr>
        <w:t xml:space="preserve">Il RUP esclude, ai sensi degli articoli 59, comma 3 lett. c) e 97, commi 5 e 6 del Codice, le offerte che, in base all’esame degli elementi forniti con le spiegazioni risultino, nel complesso, inaffidabili e procede ai sensi del seguente articolo 23. </w:t>
      </w:r>
    </w:p>
    <w:p>
      <w:pPr>
        <w:pStyle w:val="Normal"/>
        <w:jc w:val="both"/>
        <w:rPr>
          <w:rFonts w:ascii="Verdana" w:hAnsi="Verdana"/>
          <w:b/>
          <w:b/>
          <w:sz w:val="16"/>
          <w:szCs w:val="16"/>
        </w:rPr>
      </w:pPr>
      <w:r>
        <w:rPr>
          <w:rFonts w:ascii="Verdana" w:hAnsi="Verdana"/>
          <w:b/>
          <w:sz w:val="16"/>
          <w:szCs w:val="16"/>
        </w:rPr>
      </w:r>
    </w:p>
    <w:p>
      <w:pPr>
        <w:pStyle w:val="Normal"/>
        <w:jc w:val="both"/>
        <w:rPr>
          <w:rFonts w:ascii="Verdana" w:hAnsi="Verdana"/>
          <w:b/>
          <w:b/>
          <w:sz w:val="16"/>
          <w:szCs w:val="16"/>
        </w:rPr>
      </w:pPr>
      <w:r>
        <w:rPr>
          <w:rFonts w:ascii="Verdana" w:hAnsi="Verdana"/>
          <w:b/>
          <w:sz w:val="16"/>
          <w:szCs w:val="16"/>
        </w:rPr>
        <w:t xml:space="preserve">23. AGGIUDICAZIONE DELL’APPALTO E STIPULA DEL CONTRATTO </w:t>
      </w:r>
    </w:p>
    <w:p>
      <w:pPr>
        <w:pStyle w:val="Normal"/>
        <w:jc w:val="both"/>
        <w:rPr>
          <w:rFonts w:ascii="Verdana" w:hAnsi="Verdana"/>
          <w:sz w:val="16"/>
          <w:szCs w:val="16"/>
        </w:rPr>
      </w:pPr>
      <w:r>
        <w:rPr>
          <w:rFonts w:ascii="Verdana" w:hAnsi="Verdana"/>
          <w:sz w:val="16"/>
          <w:szCs w:val="16"/>
        </w:rPr>
      </w:r>
    </w:p>
    <w:p>
      <w:pPr>
        <w:pStyle w:val="Normal"/>
        <w:jc w:val="both"/>
        <w:rPr>
          <w:rFonts w:ascii="Verdana" w:hAnsi="Verdana"/>
          <w:sz w:val="16"/>
          <w:szCs w:val="16"/>
        </w:rPr>
      </w:pPr>
      <w:r>
        <w:rPr>
          <w:rFonts w:ascii="Verdana" w:hAnsi="Verdana"/>
          <w:sz w:val="16"/>
          <w:szCs w:val="16"/>
        </w:rPr>
        <w:t>All’esito delle operazioni di cui sopra la commissione – o il RUP, qualora vi sia stata verifica di congruità delle offerte anomale – formulerà la proposta di aggiudicazione in favore del concorrente che ha presentato la migliore offerta, chiudendo le operazioni di gara e trasmettendo al RUP tutti gli atti e documenti della gara ai fini dei successivi adempimenti.</w:t>
      </w:r>
    </w:p>
    <w:p>
      <w:pPr>
        <w:pStyle w:val="Normal"/>
        <w:jc w:val="both"/>
        <w:rPr>
          <w:rFonts w:ascii="Verdana" w:hAnsi="Verdana"/>
          <w:sz w:val="16"/>
          <w:szCs w:val="16"/>
        </w:rPr>
      </w:pPr>
      <w:r>
        <w:rPr>
          <w:rFonts w:ascii="Verdana" w:hAnsi="Verdana"/>
          <w:sz w:val="16"/>
          <w:szCs w:val="16"/>
        </w:rPr>
      </w:r>
    </w:p>
    <w:p>
      <w:pPr>
        <w:pStyle w:val="Normal"/>
        <w:jc w:val="both"/>
        <w:rPr>
          <w:rFonts w:ascii="Verdana" w:hAnsi="Verdana"/>
          <w:sz w:val="16"/>
          <w:szCs w:val="16"/>
        </w:rPr>
      </w:pPr>
      <w:r>
        <w:rPr>
          <w:rFonts w:ascii="Verdana" w:hAnsi="Verdana"/>
          <w:sz w:val="16"/>
          <w:szCs w:val="16"/>
        </w:rPr>
        <w:t>Qualora nessuna offerta risulti conveniente o idonea in relazione all’oggetto del contratto, la stazione appaltante si riserva la facoltà di non procedere all’aggiudicazione ai sensi dell’art. 95, comma 12 del Codice.</w:t>
      </w:r>
    </w:p>
    <w:p>
      <w:pPr>
        <w:pStyle w:val="Normal"/>
        <w:jc w:val="both"/>
        <w:rPr>
          <w:rFonts w:ascii="Verdana" w:hAnsi="Verdana"/>
          <w:sz w:val="16"/>
          <w:szCs w:val="16"/>
        </w:rPr>
      </w:pPr>
      <w:r>
        <w:rPr>
          <w:rFonts w:ascii="Verdana" w:hAnsi="Verdana"/>
          <w:sz w:val="16"/>
          <w:szCs w:val="16"/>
        </w:rPr>
        <w:t>La Stazione appaltante si riserva in ogni caso di aggiudicare l’appalto anche in presenza di una sola offerta valida, purché sia ritenuta congrua e conveniente.</w:t>
      </w:r>
    </w:p>
    <w:p>
      <w:pPr>
        <w:pStyle w:val="Normal"/>
        <w:jc w:val="both"/>
        <w:rPr>
          <w:rFonts w:ascii="Verdana" w:hAnsi="Verdana"/>
          <w:sz w:val="16"/>
          <w:szCs w:val="16"/>
        </w:rPr>
      </w:pPr>
      <w:r>
        <w:rPr>
          <w:rFonts w:ascii="Verdana" w:hAnsi="Verdana"/>
          <w:sz w:val="16"/>
          <w:szCs w:val="16"/>
        </w:rPr>
      </w:r>
    </w:p>
    <w:p>
      <w:pPr>
        <w:pStyle w:val="Normal"/>
        <w:jc w:val="both"/>
        <w:rPr>
          <w:rFonts w:ascii="Verdana" w:hAnsi="Verdana"/>
          <w:sz w:val="16"/>
          <w:szCs w:val="16"/>
        </w:rPr>
      </w:pPr>
      <w:r>
        <w:rPr>
          <w:rFonts w:ascii="Verdana" w:hAnsi="Verdana"/>
          <w:sz w:val="16"/>
          <w:szCs w:val="16"/>
        </w:rPr>
        <w:t>La verifica dei requisiti generali e speciali avverrà, ai sensi dell’art. 85, comma 5 del Codice, sull’offerente cui la stazione appaltante ha deciso di aggiudicare l’appalto mediante accesso alla Banca Dati Nazionale con il codice denominato “AVCPass (vedi comunicato ANAC del 04/05/2016 in riferimento alla validità della deliberazione ANAC 157/2016 e 111/2012”).</w:t>
      </w:r>
    </w:p>
    <w:p>
      <w:pPr>
        <w:pStyle w:val="Normal"/>
        <w:jc w:val="both"/>
        <w:rPr>
          <w:rFonts w:ascii="Verdana" w:hAnsi="Verdana"/>
          <w:sz w:val="16"/>
          <w:szCs w:val="16"/>
        </w:rPr>
      </w:pPr>
      <w:r>
        <w:rPr>
          <w:rFonts w:ascii="Verdana" w:hAnsi="Verdana"/>
          <w:sz w:val="16"/>
          <w:szCs w:val="16"/>
        </w:rPr>
      </w:r>
    </w:p>
    <w:p>
      <w:pPr>
        <w:pStyle w:val="Normal"/>
        <w:jc w:val="both"/>
        <w:rPr/>
      </w:pPr>
      <w:r>
        <w:rPr>
          <w:rFonts w:ascii="Verdana" w:hAnsi="Verdana"/>
          <w:sz w:val="16"/>
          <w:szCs w:val="16"/>
        </w:rPr>
        <w:t>Ai sensi dell’art. 95, comma 10, la stazione appaltante prima dell’aggiudicazione procede, laddove non effettuata in sede di verifica di congruità dell’offerta, alla valutazione di merito circa il rispetto di quanto previsto dall’art. 97, comma 5, lett. d) del Codice.</w:t>
      </w:r>
    </w:p>
    <w:p>
      <w:pPr>
        <w:pStyle w:val="Normal"/>
        <w:jc w:val="both"/>
        <w:rPr>
          <w:rFonts w:ascii="Verdana" w:hAnsi="Verdana"/>
          <w:sz w:val="16"/>
          <w:szCs w:val="16"/>
        </w:rPr>
      </w:pPr>
      <w:r>
        <w:rPr>
          <w:rFonts w:ascii="Verdana" w:hAnsi="Verdana"/>
          <w:sz w:val="16"/>
          <w:szCs w:val="16"/>
        </w:rPr>
      </w:r>
    </w:p>
    <w:p>
      <w:pPr>
        <w:pStyle w:val="Normal"/>
        <w:jc w:val="both"/>
        <w:rPr/>
      </w:pPr>
      <w:r>
        <w:rPr>
          <w:rFonts w:ascii="Verdana" w:hAnsi="Verdana"/>
          <w:sz w:val="16"/>
          <w:szCs w:val="16"/>
        </w:rPr>
        <w:t>La stazione appaltante, previa verifica ed approvazione della proposta di aggiudicazione ai sensi degli artt. 32, comma 5 e 33, comma 1 del Codice, aggiudica l’appalto.</w:t>
      </w:r>
    </w:p>
    <w:p>
      <w:pPr>
        <w:pStyle w:val="Normal"/>
        <w:jc w:val="both"/>
        <w:rPr>
          <w:rFonts w:ascii="Verdana" w:hAnsi="Verdana"/>
          <w:sz w:val="16"/>
          <w:szCs w:val="16"/>
        </w:rPr>
      </w:pPr>
      <w:r>
        <w:rPr>
          <w:rFonts w:ascii="Verdana" w:hAnsi="Verdana"/>
          <w:sz w:val="16"/>
          <w:szCs w:val="16"/>
        </w:rPr>
      </w:r>
    </w:p>
    <w:p>
      <w:pPr>
        <w:pStyle w:val="Normal"/>
        <w:jc w:val="both"/>
        <w:rPr/>
      </w:pPr>
      <w:r>
        <w:rPr>
          <w:rFonts w:ascii="Verdana" w:hAnsi="Verdana"/>
          <w:sz w:val="16"/>
          <w:szCs w:val="16"/>
        </w:rPr>
        <w:t>L’aggiudicazione diventa efficace, ai sensi dell’art. 32, comma 7 del Codice, all’esito positivo della verifica del possesso dei requisiti richiesta dal presente disciplinare.</w:t>
      </w:r>
    </w:p>
    <w:p>
      <w:pPr>
        <w:pStyle w:val="Normal"/>
        <w:jc w:val="both"/>
        <w:rPr>
          <w:rFonts w:ascii="Verdana" w:hAnsi="Verdana"/>
          <w:sz w:val="16"/>
          <w:szCs w:val="16"/>
        </w:rPr>
      </w:pPr>
      <w:r>
        <w:rPr>
          <w:rFonts w:ascii="Verdana" w:hAnsi="Verdana"/>
          <w:sz w:val="16"/>
          <w:szCs w:val="16"/>
        </w:rPr>
      </w:r>
    </w:p>
    <w:p>
      <w:pPr>
        <w:pStyle w:val="Normal"/>
        <w:jc w:val="both"/>
        <w:rPr>
          <w:rFonts w:ascii="Verdana" w:hAnsi="Verdana"/>
          <w:sz w:val="16"/>
          <w:szCs w:val="16"/>
        </w:rPr>
      </w:pPr>
      <w:r>
        <w:rPr>
          <w:rFonts w:ascii="Verdana" w:hAnsi="Verdana"/>
          <w:sz w:val="16"/>
          <w:szCs w:val="16"/>
        </w:rPr>
        <w:t xml:space="preserve">In caso di esito negativo delle verifiche, la stazione appaltante procederà alla revoca dell’aggiudicazione, alla segnalazione all’ANAC, nonché all’incameramento della garanzia provvisoria. </w:t>
      </w:r>
    </w:p>
    <w:p>
      <w:pPr>
        <w:pStyle w:val="Normal"/>
        <w:jc w:val="both"/>
        <w:rPr>
          <w:rFonts w:ascii="Verdana" w:hAnsi="Verdana"/>
          <w:sz w:val="16"/>
          <w:szCs w:val="16"/>
        </w:rPr>
      </w:pPr>
      <w:r>
        <w:rPr>
          <w:rFonts w:ascii="Verdana" w:hAnsi="Verdana"/>
          <w:sz w:val="16"/>
          <w:szCs w:val="16"/>
        </w:rPr>
        <w:t>La stazione appaltante aggiudicherà, quindi, al secondo graduato procedendo altresì, alle verifiche nei termini sopra indicati.</w:t>
      </w:r>
    </w:p>
    <w:p>
      <w:pPr>
        <w:pStyle w:val="Normal"/>
        <w:jc w:val="both"/>
        <w:rPr>
          <w:rFonts w:ascii="Verdana" w:hAnsi="Verdana"/>
          <w:sz w:val="16"/>
          <w:szCs w:val="16"/>
        </w:rPr>
      </w:pPr>
      <w:r>
        <w:rPr>
          <w:rFonts w:ascii="Verdana" w:hAnsi="Verdana"/>
          <w:sz w:val="16"/>
          <w:szCs w:val="16"/>
        </w:rPr>
      </w:r>
    </w:p>
    <w:p>
      <w:pPr>
        <w:pStyle w:val="Normal"/>
        <w:jc w:val="both"/>
        <w:rPr>
          <w:rFonts w:ascii="Verdana" w:hAnsi="Verdana"/>
          <w:sz w:val="16"/>
          <w:szCs w:val="16"/>
        </w:rPr>
      </w:pPr>
      <w:r>
        <w:rPr>
          <w:rFonts w:ascii="Verdana" w:hAnsi="Verdana"/>
          <w:sz w:val="16"/>
          <w:szCs w:val="16"/>
        </w:rPr>
        <w:t>Nell’ipotesi in cui l’appalto non possa essere aggiudicato neppure a favore del concorrente collocato al secondo posto nella graduatoria, l’appalto verrà aggiudicato, nei termini sopra detti, scorrendo la graduatoria.</w:t>
      </w:r>
    </w:p>
    <w:p>
      <w:pPr>
        <w:pStyle w:val="Normal"/>
        <w:jc w:val="both"/>
        <w:rPr>
          <w:rFonts w:ascii="Verdana" w:hAnsi="Verdana"/>
          <w:sz w:val="16"/>
          <w:szCs w:val="16"/>
        </w:rPr>
      </w:pPr>
      <w:r>
        <w:rPr>
          <w:rFonts w:ascii="Verdana" w:hAnsi="Verdana"/>
          <w:sz w:val="16"/>
          <w:szCs w:val="16"/>
        </w:rPr>
      </w:r>
    </w:p>
    <w:p>
      <w:pPr>
        <w:pStyle w:val="Normal"/>
        <w:jc w:val="both"/>
        <w:rPr/>
      </w:pPr>
      <w:r>
        <w:rPr>
          <w:rFonts w:ascii="Verdana" w:hAnsi="Verdana"/>
          <w:sz w:val="16"/>
          <w:szCs w:val="16"/>
        </w:rPr>
        <w:t>La stipulazione del contratto è subordinata al positivo esito delle procedure previste dalla normativa vigente in materia di lotta alla mafia, fatto salvo quanto previsto dall’art. 88 comma 4-bis</w:t>
      </w:r>
      <w:r>
        <w:rPr>
          <w:rFonts w:ascii="Verdana" w:hAnsi="Verdana"/>
          <w:i/>
          <w:sz w:val="16"/>
          <w:szCs w:val="16"/>
        </w:rPr>
        <w:t xml:space="preserve"> </w:t>
      </w:r>
      <w:r>
        <w:rPr>
          <w:rFonts w:ascii="Verdana" w:hAnsi="Verdana"/>
          <w:sz w:val="16"/>
          <w:szCs w:val="16"/>
        </w:rPr>
        <w:t>e 89 e dall’art. 92 comma 3 del d.lgs. 159/2011.</w:t>
      </w:r>
    </w:p>
    <w:p>
      <w:pPr>
        <w:pStyle w:val="Normal"/>
        <w:jc w:val="both"/>
        <w:rPr>
          <w:rFonts w:ascii="Verdana" w:hAnsi="Verdana"/>
          <w:sz w:val="16"/>
          <w:szCs w:val="16"/>
        </w:rPr>
      </w:pPr>
      <w:r>
        <w:rPr>
          <w:rFonts w:ascii="Verdana" w:hAnsi="Verdana"/>
          <w:sz w:val="16"/>
          <w:szCs w:val="16"/>
        </w:rPr>
      </w:r>
    </w:p>
    <w:p>
      <w:pPr>
        <w:pStyle w:val="Normal"/>
        <w:jc w:val="both"/>
        <w:rPr>
          <w:rFonts w:ascii="Verdana" w:hAnsi="Verdana"/>
          <w:sz w:val="16"/>
          <w:szCs w:val="16"/>
        </w:rPr>
      </w:pPr>
      <w:r>
        <w:rPr>
          <w:rFonts w:ascii="Verdana" w:hAnsi="Verdana"/>
          <w:sz w:val="16"/>
          <w:szCs w:val="16"/>
        </w:rPr>
        <w:t>Ai sensi dell’art. 93, commi 6 e 9 del Codice, la garanzia provvisoria verrà svincolata, all’aggiudicatario, automaticamente al momento della stipula del contratto; agli altri concorrenti, verrà svincolata tempestivamente e comunque entro trenta giorni dalla comunicazione dell’avvenuta aggiudicazione.</w:t>
      </w:r>
    </w:p>
    <w:p>
      <w:pPr>
        <w:pStyle w:val="Normal"/>
        <w:jc w:val="both"/>
        <w:rPr>
          <w:rFonts w:ascii="Verdana" w:hAnsi="Verdana"/>
          <w:sz w:val="16"/>
          <w:szCs w:val="16"/>
        </w:rPr>
      </w:pPr>
      <w:r>
        <w:rPr>
          <w:rFonts w:ascii="Verdana" w:hAnsi="Verdana"/>
          <w:sz w:val="16"/>
          <w:szCs w:val="16"/>
        </w:rPr>
      </w:r>
    </w:p>
    <w:p>
      <w:pPr>
        <w:pStyle w:val="Normal"/>
        <w:jc w:val="both"/>
        <w:rPr>
          <w:rFonts w:ascii="Verdana" w:hAnsi="Verdana"/>
          <w:sz w:val="16"/>
          <w:szCs w:val="16"/>
        </w:rPr>
      </w:pPr>
      <w:r>
        <w:rPr>
          <w:rFonts w:ascii="Verdana" w:hAnsi="Verdana"/>
          <w:sz w:val="16"/>
          <w:szCs w:val="16"/>
        </w:rPr>
        <w:t xml:space="preserve">La stazione appaltante, ai fini delle verifiche antimafia riguardanti l’affidamento richiederà il rilascio dell’informativa liberatoria provvisoria, immediatamente conseguente alla consultazione della BDNA , ai sensi della disciplina transitoria di cui all’art. 3 del DL 76/2020 come convertito dalla L. 120/2020. A seguito del rilascio  dell’informativa antimafia liberatoria provvisoria sarà autorizzata la stipula del contratto , sotto condizione risolutiva , ferme restando le ulteriori verifiche ai fini del rilascio della documentazione antimafia da completarsi entro i successivi sessanta giorni.  </w:t>
      </w:r>
    </w:p>
    <w:p>
      <w:pPr>
        <w:pStyle w:val="Normal"/>
        <w:jc w:val="both"/>
        <w:rPr>
          <w:rFonts w:ascii="Verdana" w:hAnsi="Verdana"/>
          <w:sz w:val="16"/>
          <w:szCs w:val="16"/>
        </w:rPr>
      </w:pPr>
      <w:r>
        <w:rPr>
          <w:rFonts w:ascii="Verdana" w:hAnsi="Verdana"/>
          <w:sz w:val="16"/>
          <w:szCs w:val="16"/>
        </w:rPr>
      </w:r>
    </w:p>
    <w:p>
      <w:pPr>
        <w:pStyle w:val="Normal"/>
        <w:jc w:val="both"/>
        <w:rPr>
          <w:rFonts w:ascii="Verdana" w:hAnsi="Verdana"/>
          <w:sz w:val="16"/>
          <w:szCs w:val="16"/>
        </w:rPr>
      </w:pPr>
      <w:r>
        <w:rPr>
          <w:rFonts w:ascii="Verdana" w:hAnsi="Verdana"/>
          <w:sz w:val="16"/>
          <w:szCs w:val="16"/>
        </w:rPr>
        <w:t>Il contratto, ai sensi dell’art. 32, comma 9 del Codice, non potrà essere stipulato prima di 35 giorni dall’invio dell’ultima delle comunicazioni del provvedimento di aggiudicazione.</w:t>
      </w:r>
    </w:p>
    <w:p>
      <w:pPr>
        <w:pStyle w:val="Normal"/>
        <w:jc w:val="both"/>
        <w:rPr>
          <w:rFonts w:ascii="Verdana" w:hAnsi="Verdana"/>
          <w:sz w:val="16"/>
          <w:szCs w:val="16"/>
        </w:rPr>
      </w:pPr>
      <w:r>
        <w:rPr>
          <w:rFonts w:ascii="Verdana" w:hAnsi="Verdana"/>
          <w:sz w:val="16"/>
          <w:szCs w:val="16"/>
        </w:rPr>
        <w:t xml:space="preserve">La stipula avrà luogo entro 60 giorni dall’intervenuta efficacia dell’aggiudicazione ai sensi dell’art. 32, comma 8 del Codice, salvo il differimento espressamente concordato con l’aggiudicatario. </w:t>
      </w:r>
    </w:p>
    <w:p>
      <w:pPr>
        <w:pStyle w:val="Normal"/>
        <w:jc w:val="both"/>
        <w:rPr>
          <w:rFonts w:ascii="Verdana" w:hAnsi="Verdana"/>
          <w:sz w:val="16"/>
          <w:szCs w:val="16"/>
        </w:rPr>
      </w:pPr>
      <w:r>
        <w:rPr>
          <w:rFonts w:ascii="Verdana" w:hAnsi="Verdana"/>
          <w:sz w:val="16"/>
          <w:szCs w:val="16"/>
        </w:rPr>
      </w:r>
    </w:p>
    <w:p>
      <w:pPr>
        <w:pStyle w:val="Normal"/>
        <w:jc w:val="both"/>
        <w:rPr>
          <w:rFonts w:ascii="Verdana" w:hAnsi="Verdana"/>
          <w:sz w:val="16"/>
          <w:szCs w:val="16"/>
        </w:rPr>
      </w:pPr>
      <w:r>
        <w:rPr>
          <w:rFonts w:ascii="Verdana" w:hAnsi="Verdana"/>
          <w:sz w:val="16"/>
          <w:szCs w:val="16"/>
        </w:rPr>
        <w:t>All’atto della stipulazione del contratto, l’aggiudicatario deve presentare la garanzia definitiva da calcolare sull’importo contrattuale, secondo le misure e le modalità previste dall’art. 103 del Codice.</w:t>
      </w:r>
    </w:p>
    <w:p>
      <w:pPr>
        <w:pStyle w:val="Normal"/>
        <w:jc w:val="both"/>
        <w:rPr>
          <w:rFonts w:ascii="Verdana" w:hAnsi="Verdana"/>
          <w:sz w:val="16"/>
          <w:szCs w:val="16"/>
        </w:rPr>
      </w:pPr>
      <w:r>
        <w:rPr>
          <w:rFonts w:ascii="Verdana" w:hAnsi="Verdana"/>
          <w:sz w:val="16"/>
          <w:szCs w:val="16"/>
        </w:rPr>
      </w:r>
    </w:p>
    <w:p>
      <w:pPr>
        <w:pStyle w:val="Normal"/>
        <w:jc w:val="both"/>
        <w:rPr>
          <w:rFonts w:ascii="Verdana" w:hAnsi="Verdana"/>
          <w:sz w:val="16"/>
          <w:szCs w:val="16"/>
        </w:rPr>
      </w:pPr>
      <w:r>
        <w:rPr>
          <w:rFonts w:ascii="Verdana" w:hAnsi="Verdana"/>
          <w:sz w:val="16"/>
          <w:szCs w:val="16"/>
        </w:rPr>
        <w:t>Il contratto sarà stipulato in modalità elettronica, in  forma  pubblica  amministrativa a cura dell’Ufficiale rogante.</w:t>
      </w:r>
    </w:p>
    <w:p>
      <w:pPr>
        <w:pStyle w:val="Normal"/>
        <w:jc w:val="both"/>
        <w:rPr>
          <w:rFonts w:ascii="Verdana" w:hAnsi="Verdana"/>
          <w:sz w:val="16"/>
          <w:szCs w:val="16"/>
        </w:rPr>
      </w:pPr>
      <w:r>
        <w:rPr>
          <w:rFonts w:ascii="Verdana" w:hAnsi="Verdana"/>
          <w:sz w:val="16"/>
          <w:szCs w:val="16"/>
        </w:rPr>
      </w:r>
    </w:p>
    <w:p>
      <w:pPr>
        <w:pStyle w:val="Normal"/>
        <w:jc w:val="both"/>
        <w:rPr>
          <w:rFonts w:ascii="Verdana" w:hAnsi="Verdana"/>
          <w:sz w:val="16"/>
          <w:szCs w:val="16"/>
        </w:rPr>
      </w:pPr>
      <w:r>
        <w:rPr>
          <w:rFonts w:ascii="Verdana" w:hAnsi="Verdana"/>
          <w:sz w:val="16"/>
          <w:szCs w:val="16"/>
        </w:rPr>
        <w:t>Il contratto è soggetto agli obblighi in tema di tracciabilità dei flussi finanziari di cui alla l. 13 agosto 2010, n. 136.</w:t>
      </w:r>
    </w:p>
    <w:p>
      <w:pPr>
        <w:pStyle w:val="Normal"/>
        <w:jc w:val="both"/>
        <w:rPr>
          <w:rFonts w:ascii="Verdana" w:hAnsi="Verdana"/>
        </w:rPr>
      </w:pPr>
      <w:r>
        <w:rPr>
          <w:rFonts w:ascii="Verdana" w:hAnsi="Verdana"/>
        </w:rPr>
      </w:r>
    </w:p>
    <w:p>
      <w:pPr>
        <w:pStyle w:val="Normal"/>
        <w:jc w:val="both"/>
        <w:rPr>
          <w:rFonts w:ascii="Verdana" w:hAnsi="Verdana"/>
          <w:sz w:val="16"/>
          <w:szCs w:val="16"/>
        </w:rPr>
      </w:pPr>
      <w:r>
        <w:rPr>
          <w:rFonts w:ascii="Verdana" w:hAnsi="Verdana"/>
          <w:sz w:val="16"/>
          <w:szCs w:val="16"/>
        </w:rPr>
        <w:t>Nei casi di cui all’art. 110 comma 1 del Codice la stazione appaltante interpella progressivamente i soggetti che hanno partecipato alla procedura di gara, risultanti dalla relativa graduatoria, al fine di stipulare un nuovo contratto per l’affidamento dell’esecuzione o del completamento del servizio.</w:t>
      </w:r>
    </w:p>
    <w:p>
      <w:pPr>
        <w:pStyle w:val="Normal"/>
        <w:jc w:val="both"/>
        <w:rPr>
          <w:rFonts w:ascii="Verdana" w:hAnsi="Verdana"/>
          <w:sz w:val="16"/>
          <w:szCs w:val="16"/>
        </w:rPr>
      </w:pPr>
      <w:r>
        <w:rPr>
          <w:rFonts w:ascii="Verdana" w:hAnsi="Verdana"/>
          <w:sz w:val="16"/>
          <w:szCs w:val="16"/>
        </w:rPr>
      </w:r>
    </w:p>
    <w:p>
      <w:pPr>
        <w:pStyle w:val="Normal"/>
        <w:jc w:val="both"/>
        <w:rPr/>
      </w:pPr>
      <w:r>
        <w:rPr>
          <w:rFonts w:ascii="Verdana" w:hAnsi="Verdana"/>
          <w:b/>
          <w:sz w:val="16"/>
          <w:szCs w:val="16"/>
        </w:rPr>
        <w:t xml:space="preserve">Le spese relative alla pubblicazione </w:t>
      </w:r>
      <w:r>
        <w:rPr>
          <w:rFonts w:ascii="Verdana" w:hAnsi="Verdana"/>
          <w:sz w:val="16"/>
          <w:szCs w:val="16"/>
        </w:rPr>
        <w:t xml:space="preserve">del bando e dell’avviso sui risultati della procedura di affidamento, ai sensi dell’art. 216, comma 11 del Codice e del DM 2 dicembre 2016 (GU 25.1.2017 n. 20), sono a carico dell’aggiudicatario e dovranno essere rimborsate alla stazione appaltante entro il termine di 60 sessanta giorni dall’aggiudicazione. </w:t>
      </w:r>
    </w:p>
    <w:p>
      <w:pPr>
        <w:pStyle w:val="Normal"/>
        <w:jc w:val="both"/>
        <w:rPr/>
      </w:pPr>
      <w:r>
        <w:rPr>
          <w:rFonts w:ascii="Verdana" w:hAnsi="Verdana"/>
          <w:sz w:val="16"/>
          <w:szCs w:val="16"/>
        </w:rPr>
        <w:t>L’importo presunto delle spese di pubblicazione è stimato in  € 2.000,00.</w:t>
      </w:r>
      <w:r>
        <w:rPr>
          <w:rFonts w:ascii="Verdana" w:hAnsi="Verdana"/>
          <w:sz w:val="16"/>
          <w:szCs w:val="16"/>
          <w:highlight w:val="darkYellow"/>
        </w:rPr>
        <w:t xml:space="preserve"> </w:t>
      </w:r>
    </w:p>
    <w:p>
      <w:pPr>
        <w:pStyle w:val="Normal"/>
        <w:jc w:val="both"/>
        <w:rPr>
          <w:rFonts w:ascii="Verdana" w:hAnsi="Verdana"/>
          <w:sz w:val="16"/>
          <w:szCs w:val="16"/>
        </w:rPr>
      </w:pPr>
      <w:r>
        <w:rPr>
          <w:rFonts w:ascii="Verdana" w:hAnsi="Verdana"/>
          <w:sz w:val="16"/>
          <w:szCs w:val="16"/>
        </w:rPr>
        <w:t>La stazione appaltante comunicherà all’aggiudicatario l’importo effettivo delle suddette spese, nonché le relative modalità di pagamento.</w:t>
      </w:r>
    </w:p>
    <w:p>
      <w:pPr>
        <w:pStyle w:val="Normal"/>
        <w:jc w:val="both"/>
        <w:rPr/>
      </w:pPr>
      <w:r>
        <w:rPr>
          <w:rFonts w:ascii="Verdana" w:hAnsi="Verdana"/>
          <w:b/>
          <w:sz w:val="16"/>
          <w:szCs w:val="16"/>
        </w:rPr>
        <w:t xml:space="preserve">Sono a carico dell’appaltatore anche tutte le spese </w:t>
      </w:r>
      <w:r>
        <w:rPr>
          <w:rFonts w:ascii="Verdana" w:hAnsi="Verdana"/>
          <w:sz w:val="16"/>
          <w:szCs w:val="16"/>
        </w:rPr>
        <w:t xml:space="preserve">contrattuali, gli oneri fiscali quali imposte e tasse - ivi comprese quelle di registro ove dovute, nonché i diritti di rogito - relative alla stipulazione. </w:t>
      </w:r>
    </w:p>
    <w:p>
      <w:pPr>
        <w:pStyle w:val="Normal"/>
        <w:jc w:val="both"/>
        <w:rPr>
          <w:rFonts w:ascii="Verdana" w:hAnsi="Verdana"/>
          <w:sz w:val="16"/>
          <w:szCs w:val="16"/>
        </w:rPr>
      </w:pPr>
      <w:r>
        <w:rPr>
          <w:rFonts w:ascii="Verdana" w:hAnsi="Verdana"/>
          <w:sz w:val="16"/>
          <w:szCs w:val="16"/>
        </w:rPr>
      </w:r>
    </w:p>
    <w:p>
      <w:pPr>
        <w:pStyle w:val="Normal"/>
        <w:jc w:val="both"/>
        <w:rPr>
          <w:b/>
          <w:b/>
          <w:bCs/>
        </w:rPr>
      </w:pPr>
      <w:r>
        <w:rPr>
          <w:rFonts w:ascii="Verdana" w:hAnsi="Verdana"/>
          <w:b/>
          <w:bCs/>
          <w:sz w:val="16"/>
          <w:szCs w:val="16"/>
        </w:rPr>
        <w:t>24. CLAUSOLA SOCIALE</w:t>
      </w:r>
    </w:p>
    <w:p>
      <w:pPr>
        <w:pStyle w:val="Normal"/>
        <w:jc w:val="both"/>
        <w:rPr>
          <w:rFonts w:ascii="Verdana" w:hAnsi="Verdana"/>
          <w:b/>
          <w:b/>
          <w:sz w:val="16"/>
          <w:szCs w:val="16"/>
        </w:rPr>
      </w:pPr>
      <w:r>
        <w:rPr>
          <w:rFonts w:ascii="Verdana" w:hAnsi="Verdana"/>
          <w:b/>
          <w:sz w:val="16"/>
          <w:szCs w:val="16"/>
        </w:rPr>
      </w:r>
    </w:p>
    <w:p>
      <w:pPr>
        <w:pStyle w:val="Normal"/>
        <w:jc w:val="both"/>
        <w:rPr>
          <w:rFonts w:ascii="Verdana" w:hAnsi="Verdana"/>
          <w:sz w:val="16"/>
          <w:szCs w:val="16"/>
        </w:rPr>
      </w:pPr>
      <w:r>
        <w:rPr>
          <w:rFonts w:ascii="Verdana" w:hAnsi="Verdana"/>
          <w:sz w:val="16"/>
          <w:szCs w:val="16"/>
        </w:rPr>
        <w:t xml:space="preserve">Al fine di promuovere la stabilità occupazionale in ottemperanza alla direttiva 2014/24/CE art. 18 comma 2 e art.70, all’art. 50 del Codice e alla Linee Guida ANAC n. 13/2019 l’appaltatore si impegna a dare priorità all’assunzione del personale uscente nella riassunzione presso il nuovo gestore, previa valutazione di compatibilità con l’organizzazione di impresa e con le esigenze tecnico organizzative previste sia riguardo al numero di lavoratori, sia riguardo la loro qualifica. </w:t>
      </w:r>
    </w:p>
    <w:p>
      <w:pPr>
        <w:pStyle w:val="Normal"/>
        <w:jc w:val="both"/>
        <w:rPr>
          <w:rFonts w:ascii="Verdana" w:hAnsi="Verdana"/>
          <w:sz w:val="16"/>
          <w:szCs w:val="16"/>
        </w:rPr>
      </w:pPr>
      <w:r>
        <w:rPr>
          <w:rFonts w:ascii="Verdana" w:hAnsi="Verdana"/>
          <w:sz w:val="16"/>
          <w:szCs w:val="16"/>
        </w:rPr>
      </w:r>
    </w:p>
    <w:p>
      <w:pPr>
        <w:pStyle w:val="Normal"/>
        <w:jc w:val="both"/>
        <w:rPr/>
      </w:pPr>
      <w:r>
        <w:rPr>
          <w:rFonts w:ascii="Verdana" w:hAnsi="Verdana"/>
          <w:sz w:val="16"/>
          <w:szCs w:val="16"/>
        </w:rPr>
        <w:t xml:space="preserve">A tale scopo dovrà allegare all’offerta un progetto di assorbimento, atto ad illustrare le concrete modalità di applicazione della clausola sociale, </w:t>
      </w:r>
      <w:r>
        <w:rPr>
          <w:rFonts w:cs="Courier New" w:ascii="Verdana" w:hAnsi="Verdana"/>
          <w:sz w:val="16"/>
          <w:szCs w:val="16"/>
        </w:rPr>
        <w:t>con particolare riferimento al numero di lavoratori che beneficeranno della stessa e alla relativa proposta contrattuale (inquadramento e trattamento economico).</w:t>
      </w:r>
    </w:p>
    <w:p>
      <w:pPr>
        <w:pStyle w:val="Normal"/>
        <w:jc w:val="both"/>
        <w:rPr>
          <w:rFonts w:ascii="Verdana" w:hAnsi="Verdana"/>
          <w:sz w:val="16"/>
          <w:szCs w:val="16"/>
        </w:rPr>
      </w:pPr>
      <w:r>
        <w:rPr>
          <w:rFonts w:cs="Courier New" w:ascii="Verdana" w:hAnsi="Verdana"/>
          <w:sz w:val="16"/>
          <w:szCs w:val="16"/>
        </w:rPr>
        <w:t xml:space="preserve">Si fa presente fin da adesso che la mancata presentazione del progetto, anche a seguito della attivazione del soccorso istruttorio, equivale a mancata accettazione della clausola sociale con le conseguenze di cui al successivo paragrafo. </w:t>
      </w:r>
    </w:p>
    <w:p>
      <w:pPr>
        <w:pStyle w:val="Normal"/>
        <w:jc w:val="both"/>
        <w:rPr/>
      </w:pPr>
      <w:r>
        <w:rPr>
          <w:rFonts w:cs="Courier New" w:ascii="Verdana" w:hAnsi="Verdana"/>
          <w:sz w:val="16"/>
          <w:szCs w:val="16"/>
        </w:rPr>
        <w:t xml:space="preserve">La mancata accettazione della clausola sociale costituisce manifestazione della volontà di proporre un’offerta condizionata, come tale inammissibile nelle gare pubbliche, per la quale si impone l’esclusione dalla gara. </w:t>
      </w:r>
    </w:p>
    <w:p>
      <w:pPr>
        <w:pStyle w:val="Normal"/>
        <w:jc w:val="both"/>
        <w:rPr>
          <w:rFonts w:cs="Courier New"/>
        </w:rPr>
      </w:pPr>
      <w:r>
        <w:rPr>
          <w:rFonts w:cs="Courier New"/>
        </w:rPr>
      </w:r>
    </w:p>
    <w:p>
      <w:pPr>
        <w:pStyle w:val="Normal"/>
        <w:jc w:val="both"/>
        <w:rPr>
          <w:rFonts w:ascii="Verdana" w:hAnsi="Verdana"/>
          <w:sz w:val="16"/>
          <w:szCs w:val="16"/>
        </w:rPr>
      </w:pPr>
      <w:r>
        <w:rPr>
          <w:rFonts w:cs="Courier New" w:ascii="Verdana" w:hAnsi="Verdana"/>
          <w:sz w:val="16"/>
          <w:szCs w:val="16"/>
        </w:rPr>
        <w:t>La presentazione del progetto di cui sopra equivale ad accettazione della clausola sociale il cui obbligo verrà riportato nel contratto.</w:t>
      </w:r>
    </w:p>
    <w:p>
      <w:pPr>
        <w:pStyle w:val="Normal"/>
        <w:jc w:val="both"/>
        <w:rPr/>
      </w:pPr>
      <w:r>
        <w:rPr>
          <w:rFonts w:cs="Courier New" w:ascii="Verdana" w:hAnsi="Verdana"/>
          <w:sz w:val="16"/>
          <w:szCs w:val="16"/>
        </w:rPr>
        <w:t>Allo scopo di consentire ai concorrenti di conoscere i dati necessari per la predisposizione del “progetto di assorbimento” si fa presente che la società che attualmente gestisce il servizio si avvale:</w:t>
      </w:r>
    </w:p>
    <w:p>
      <w:pPr>
        <w:pStyle w:val="Corpodeltesto"/>
        <w:jc w:val="both"/>
        <w:rPr>
          <w:rFonts w:ascii="Verdana" w:hAnsi="Verdana"/>
          <w:sz w:val="16"/>
          <w:szCs w:val="16"/>
        </w:rPr>
      </w:pPr>
      <w:r>
        <w:rPr>
          <w:rFonts w:cs="Courier New" w:ascii="Verdana" w:hAnsi="Verdana"/>
          <w:sz w:val="16"/>
          <w:szCs w:val="16"/>
        </w:rPr>
        <w:t>- 1 dipendente     LIV. C2 Grafici industria;</w:t>
      </w:r>
    </w:p>
    <w:p>
      <w:pPr>
        <w:pStyle w:val="Corpodeltesto"/>
        <w:jc w:val="both"/>
        <w:rPr>
          <w:rFonts w:ascii="Verdana" w:hAnsi="Verdana"/>
          <w:sz w:val="16"/>
          <w:szCs w:val="16"/>
        </w:rPr>
      </w:pPr>
      <w:r>
        <w:rPr>
          <w:rFonts w:ascii="Verdana" w:hAnsi="Verdana"/>
          <w:sz w:val="16"/>
          <w:szCs w:val="16"/>
        </w:rPr>
        <w:t>-1 dipendente     LIV. D2 Grafici industria.</w:t>
      </w:r>
    </w:p>
    <w:p>
      <w:pPr>
        <w:pStyle w:val="Normal"/>
        <w:jc w:val="both"/>
        <w:rPr>
          <w:rFonts w:ascii="Verdana" w:hAnsi="Verdana"/>
          <w:b/>
          <w:b/>
          <w:sz w:val="16"/>
          <w:szCs w:val="16"/>
        </w:rPr>
      </w:pPr>
      <w:r>
        <w:rPr>
          <w:rFonts w:ascii="Verdana" w:hAnsi="Verdana"/>
          <w:b/>
          <w:sz w:val="16"/>
          <w:szCs w:val="16"/>
        </w:rPr>
        <w:t xml:space="preserve">25.DEFINIZIONE DELLE CONTROVERSIE </w:t>
      </w:r>
    </w:p>
    <w:p>
      <w:pPr>
        <w:pStyle w:val="Normal"/>
        <w:jc w:val="both"/>
        <w:rPr>
          <w:rFonts w:ascii="Verdana" w:hAnsi="Verdana"/>
          <w:sz w:val="16"/>
          <w:szCs w:val="16"/>
        </w:rPr>
      </w:pPr>
      <w:r>
        <w:rPr>
          <w:rFonts w:ascii="Verdana" w:hAnsi="Verdana"/>
          <w:sz w:val="16"/>
          <w:szCs w:val="16"/>
        </w:rPr>
      </w:r>
    </w:p>
    <w:p>
      <w:pPr>
        <w:pStyle w:val="Normal"/>
        <w:jc w:val="both"/>
        <w:rPr/>
      </w:pPr>
      <w:r>
        <w:rPr>
          <w:rFonts w:ascii="Verdana" w:hAnsi="Verdana"/>
          <w:sz w:val="16"/>
          <w:szCs w:val="16"/>
        </w:rPr>
        <w:t>Per le controversie derivanti dal contratto è competente il Foro di Livorno</w:t>
      </w:r>
      <w:r>
        <w:rPr>
          <w:rFonts w:ascii="Verdana" w:hAnsi="Verdana"/>
          <w:i/>
          <w:sz w:val="16"/>
          <w:szCs w:val="16"/>
        </w:rPr>
        <w:t xml:space="preserve">, </w:t>
      </w:r>
      <w:r>
        <w:rPr>
          <w:rFonts w:ascii="Verdana" w:hAnsi="Verdana"/>
          <w:sz w:val="16"/>
          <w:szCs w:val="16"/>
        </w:rPr>
        <w:t xml:space="preserve">rimanendo espressamente esclusa la compromissione in arbitri. </w:t>
      </w:r>
    </w:p>
    <w:p>
      <w:pPr>
        <w:pStyle w:val="Normal"/>
        <w:jc w:val="both"/>
        <w:rPr>
          <w:rFonts w:ascii="Verdana" w:hAnsi="Verdana"/>
          <w:b/>
          <w:b/>
          <w:sz w:val="16"/>
          <w:szCs w:val="16"/>
        </w:rPr>
      </w:pPr>
      <w:r>
        <w:rPr>
          <w:rFonts w:ascii="Verdana" w:hAnsi="Verdana"/>
          <w:b/>
          <w:sz w:val="16"/>
          <w:szCs w:val="16"/>
        </w:rPr>
      </w:r>
    </w:p>
    <w:p>
      <w:pPr>
        <w:pStyle w:val="Normal"/>
        <w:jc w:val="both"/>
        <w:rPr>
          <w:rFonts w:ascii="Verdana" w:hAnsi="Verdana"/>
          <w:b/>
          <w:b/>
          <w:sz w:val="16"/>
          <w:szCs w:val="16"/>
        </w:rPr>
      </w:pPr>
      <w:r>
        <w:rPr>
          <w:rFonts w:ascii="Verdana" w:hAnsi="Verdana"/>
          <w:b/>
          <w:sz w:val="16"/>
          <w:szCs w:val="16"/>
        </w:rPr>
        <w:t>26.TRATTAMENTO DEI DATI PERSONALI</w:t>
      </w:r>
    </w:p>
    <w:p>
      <w:pPr>
        <w:pStyle w:val="Normal"/>
        <w:jc w:val="both"/>
        <w:rPr>
          <w:rFonts w:ascii="Verdana" w:hAnsi="Verdana"/>
          <w:sz w:val="16"/>
          <w:szCs w:val="16"/>
        </w:rPr>
      </w:pPr>
      <w:r>
        <w:rPr>
          <w:rFonts w:ascii="Verdana" w:hAnsi="Verdana"/>
          <w:sz w:val="16"/>
          <w:szCs w:val="16"/>
        </w:rPr>
      </w:r>
    </w:p>
    <w:p>
      <w:pPr>
        <w:pStyle w:val="Normal"/>
        <w:jc w:val="both"/>
        <w:rPr/>
      </w:pPr>
      <w:r>
        <w:rPr>
          <w:rFonts w:ascii="Verdana" w:hAnsi="Verdana"/>
          <w:sz w:val="16"/>
          <w:szCs w:val="16"/>
        </w:rPr>
        <w:t>I dati raccolti saranno trattati, anche con strumenti informatici, ai sensi del GDPR 2016/679/UE e del d.lgs. 30 giugno 2003 n. 196, esclusivamente nell’ambito della gara regolata dal presente disciplinare di gara.</w:t>
      </w:r>
    </w:p>
    <w:p>
      <w:pPr>
        <w:pStyle w:val="Normal"/>
        <w:jc w:val="both"/>
        <w:rPr>
          <w:rFonts w:ascii="Verdana" w:hAnsi="Verdana"/>
          <w:sz w:val="16"/>
          <w:szCs w:val="16"/>
        </w:rPr>
      </w:pPr>
      <w:r>
        <w:rPr>
          <w:rFonts w:ascii="Verdana" w:hAnsi="Verdana"/>
          <w:sz w:val="16"/>
          <w:szCs w:val="16"/>
        </w:rPr>
      </w:r>
    </w:p>
    <w:p>
      <w:pPr>
        <w:pStyle w:val="Normal"/>
        <w:jc w:val="both"/>
        <w:rPr>
          <w:rFonts w:ascii="Verdana" w:hAnsi="Verdana"/>
          <w:b/>
          <w:b/>
          <w:sz w:val="16"/>
          <w:szCs w:val="16"/>
        </w:rPr>
      </w:pPr>
      <w:r>
        <w:rPr>
          <w:rFonts w:ascii="Verdana" w:hAnsi="Verdana"/>
          <w:b/>
          <w:sz w:val="16"/>
          <w:szCs w:val="16"/>
        </w:rPr>
        <w:t>27.ACCESSO AGLI ATTI</w:t>
      </w:r>
    </w:p>
    <w:p>
      <w:pPr>
        <w:pStyle w:val="Normal"/>
        <w:jc w:val="both"/>
        <w:rPr>
          <w:rFonts w:ascii="Verdana" w:hAnsi="Verdana"/>
          <w:sz w:val="16"/>
          <w:szCs w:val="16"/>
        </w:rPr>
      </w:pPr>
      <w:r>
        <w:rPr>
          <w:rFonts w:ascii="Verdana" w:hAnsi="Verdana"/>
          <w:sz w:val="16"/>
          <w:szCs w:val="16"/>
        </w:rPr>
      </w:r>
    </w:p>
    <w:p>
      <w:pPr>
        <w:pStyle w:val="Normal"/>
        <w:jc w:val="both"/>
        <w:rPr>
          <w:rFonts w:ascii="Verdana" w:hAnsi="Verdana"/>
          <w:sz w:val="16"/>
          <w:szCs w:val="16"/>
        </w:rPr>
      </w:pPr>
      <w:r>
        <w:rPr>
          <w:rFonts w:ascii="Verdana" w:hAnsi="Verdana"/>
          <w:sz w:val="16"/>
          <w:szCs w:val="16"/>
        </w:rPr>
        <w:t xml:space="preserve">Ai sensi dell'art. 53 del D.Lgs. 50/2016, è consentito l’accesso agli atti della procedura. Considerando che la partecipazione ad una procedura di affidamento di contratti pubblici, implica necessariamente accettazione a che le informazioni riguardanti l’impresa e i soggetti dell’impresa siano visibili anche ad altri, sarà onere del concorrente indicare quali dati, e/o informazioni, e/o documenti, e/o giustificazioni e/o elementi tecnici presentati costituiscono segreto industriale o aziendale (tecnico e/o commerciale) per i quali non sia possibile consentire l’accesso. </w:t>
      </w:r>
    </w:p>
    <w:p>
      <w:pPr>
        <w:pStyle w:val="Normal"/>
        <w:jc w:val="both"/>
        <w:rPr/>
      </w:pPr>
      <w:r>
        <w:rPr>
          <w:rFonts w:ascii="Verdana" w:hAnsi="Verdana"/>
          <w:sz w:val="16"/>
          <w:szCs w:val="16"/>
        </w:rPr>
        <w:t xml:space="preserve">Ai sensi dell’art. 53 comma 5 lett. a) del Codice dei Contratti, occorre che il concorrente indichi con </w:t>
      </w:r>
      <w:r>
        <w:rPr>
          <w:rFonts w:ascii="Verdana" w:hAnsi="Verdana"/>
          <w:sz w:val="16"/>
          <w:szCs w:val="16"/>
          <w:u w:val="single"/>
        </w:rPr>
        <w:t xml:space="preserve">dichiarazione </w:t>
      </w:r>
      <w:r>
        <w:rPr>
          <w:rFonts w:ascii="Verdana" w:hAnsi="Verdana"/>
          <w:b/>
          <w:sz w:val="16"/>
          <w:szCs w:val="16"/>
          <w:u w:val="single"/>
        </w:rPr>
        <w:t xml:space="preserve">motivata </w:t>
      </w:r>
      <w:r>
        <w:rPr>
          <w:rFonts w:ascii="Verdana" w:hAnsi="Verdana"/>
          <w:sz w:val="16"/>
          <w:szCs w:val="16"/>
          <w:u w:val="single"/>
        </w:rPr>
        <w:t xml:space="preserve">e </w:t>
      </w:r>
      <w:r>
        <w:rPr>
          <w:rFonts w:ascii="Verdana" w:hAnsi="Verdana"/>
          <w:b/>
          <w:sz w:val="16"/>
          <w:szCs w:val="16"/>
          <w:u w:val="single"/>
        </w:rPr>
        <w:t xml:space="preserve">comprovata  </w:t>
      </w:r>
      <w:r>
        <w:rPr>
          <w:rFonts w:ascii="Verdana" w:hAnsi="Verdana"/>
          <w:sz w:val="16"/>
          <w:szCs w:val="16"/>
        </w:rPr>
        <w:t xml:space="preserve">( modello A.2.5 Dichiarazione segreti tecnici o commerciali) i dati sottratti dall’accesso. </w:t>
      </w:r>
    </w:p>
    <w:p>
      <w:pPr>
        <w:pStyle w:val="Normal"/>
        <w:jc w:val="both"/>
        <w:rPr>
          <w:rFonts w:ascii="Verdana" w:hAnsi="Verdana"/>
          <w:sz w:val="16"/>
          <w:szCs w:val="16"/>
        </w:rPr>
      </w:pPr>
      <w:r>
        <w:rPr>
          <w:rFonts w:ascii="Verdana" w:hAnsi="Verdana"/>
          <w:sz w:val="16"/>
          <w:szCs w:val="16"/>
        </w:rPr>
        <w:t xml:space="preserve">Quindi: </w:t>
      </w:r>
    </w:p>
    <w:p>
      <w:pPr>
        <w:pStyle w:val="Normal"/>
        <w:jc w:val="both"/>
        <w:rPr/>
      </w:pPr>
      <w:r>
        <w:rPr>
          <w:rFonts w:ascii="Verdana" w:hAnsi="Verdana"/>
          <w:sz w:val="16"/>
          <w:szCs w:val="16"/>
        </w:rPr>
        <w:t>-è onere del concorrente indicare espressamente e puntualmente i documenti e/o i dati che si vuole sottrarre dall’accesso;</w:t>
      </w:r>
    </w:p>
    <w:p>
      <w:pPr>
        <w:pStyle w:val="Normal"/>
        <w:jc w:val="both"/>
        <w:rPr>
          <w:rFonts w:ascii="Verdana" w:hAnsi="Verdana"/>
          <w:sz w:val="16"/>
          <w:szCs w:val="16"/>
        </w:rPr>
      </w:pPr>
      <w:r>
        <w:rPr>
          <w:rFonts w:ascii="Verdana" w:hAnsi="Verdana"/>
          <w:sz w:val="16"/>
          <w:szCs w:val="16"/>
        </w:rPr>
        <w:t>-è onere del concorrente motivare il perché si nega il consenso all’accesso (motivazione che non potrà essere generica, né superficiale);</w:t>
      </w:r>
    </w:p>
    <w:p>
      <w:pPr>
        <w:pStyle w:val="Normal"/>
        <w:jc w:val="both"/>
        <w:rPr>
          <w:rFonts w:ascii="Verdana" w:hAnsi="Verdana"/>
          <w:sz w:val="16"/>
          <w:szCs w:val="16"/>
        </w:rPr>
      </w:pPr>
      <w:r>
        <w:rPr>
          <w:rFonts w:ascii="Verdana" w:hAnsi="Verdana"/>
          <w:sz w:val="16"/>
          <w:szCs w:val="16"/>
        </w:rPr>
        <w:t>-è onere del concorrente comprovare con adeguata documentazione quanto sostenuto sopra.</w:t>
      </w:r>
    </w:p>
    <w:p>
      <w:pPr>
        <w:pStyle w:val="Normal"/>
        <w:jc w:val="both"/>
        <w:rPr>
          <w:rFonts w:ascii="Verdana" w:hAnsi="Verdana"/>
          <w:i/>
          <w:i/>
          <w:sz w:val="16"/>
          <w:szCs w:val="16"/>
        </w:rPr>
      </w:pPr>
      <w:r>
        <w:rPr>
          <w:rFonts w:ascii="Verdana" w:hAnsi="Verdana"/>
          <w:i/>
          <w:sz w:val="16"/>
          <w:szCs w:val="16"/>
        </w:rPr>
      </w:r>
    </w:p>
    <w:p>
      <w:pPr>
        <w:pStyle w:val="Normal"/>
        <w:jc w:val="both"/>
        <w:rPr>
          <w:rFonts w:ascii="Verdana" w:hAnsi="Verdana"/>
          <w:sz w:val="16"/>
          <w:szCs w:val="16"/>
        </w:rPr>
      </w:pPr>
      <w:r>
        <w:rPr>
          <w:rFonts w:ascii="Verdana" w:hAnsi="Verdana"/>
          <w:sz w:val="16"/>
          <w:szCs w:val="16"/>
        </w:rPr>
      </w:r>
    </w:p>
    <w:p>
      <w:pPr>
        <w:pStyle w:val="Normal"/>
        <w:jc w:val="both"/>
        <w:rPr>
          <w:rFonts w:ascii="Verdana" w:hAnsi="Verdana"/>
          <w:sz w:val="16"/>
          <w:szCs w:val="16"/>
        </w:rPr>
      </w:pPr>
      <w:r>
        <w:rPr>
          <w:rFonts w:ascii="Verdana" w:hAnsi="Verdana"/>
          <w:sz w:val="16"/>
          <w:szCs w:val="16"/>
        </w:rPr>
      </w:r>
    </w:p>
    <w:p>
      <w:pPr>
        <w:pStyle w:val="Normal"/>
        <w:jc w:val="both"/>
        <w:rPr>
          <w:rFonts w:ascii="Verdana" w:hAnsi="Verdana"/>
          <w:sz w:val="16"/>
          <w:szCs w:val="16"/>
        </w:rPr>
      </w:pPr>
      <w:r>
        <w:rPr>
          <w:rFonts w:ascii="Verdana" w:hAnsi="Verdana"/>
          <w:sz w:val="16"/>
          <w:szCs w:val="16"/>
        </w:rPr>
        <w:tab/>
        <w:tab/>
        <w:tab/>
        <w:tab/>
        <w:t xml:space="preserve">          </w:t>
        <w:tab/>
      </w:r>
    </w:p>
    <w:p>
      <w:pPr>
        <w:pStyle w:val="Normal"/>
        <w:jc w:val="both"/>
        <w:rPr/>
      </w:pPr>
      <w:r>
        <w:rPr>
          <w:rFonts w:ascii="Verdana" w:hAnsi="Verdana"/>
          <w:sz w:val="16"/>
          <w:szCs w:val="16"/>
        </w:rPr>
        <w:tab/>
        <w:tab/>
        <w:tab/>
        <w:tab/>
        <w:t xml:space="preserve">                                          Il Responsabile del Servizio Polizia Provinciale</w:t>
        <w:tab/>
        <w:tab/>
      </w:r>
    </w:p>
    <w:p>
      <w:pPr>
        <w:pStyle w:val="Normal"/>
        <w:jc w:val="both"/>
        <w:rPr/>
      </w:pPr>
      <w:r>
        <w:rPr>
          <w:rFonts w:ascii="Verdana" w:hAnsi="Verdana"/>
          <w:sz w:val="16"/>
          <w:szCs w:val="16"/>
        </w:rPr>
        <w:t xml:space="preserve">                                                        </w:t>
      </w:r>
      <w:r>
        <w:rPr>
          <w:rFonts w:ascii="Verdana" w:hAnsi="Verdana"/>
          <w:sz w:val="16"/>
          <w:szCs w:val="16"/>
        </w:rPr>
        <w:tab/>
        <w:tab/>
        <w:tab/>
        <w:tab/>
        <w:t xml:space="preserve"> Comandante Maurizio Trusendi </w:t>
      </w:r>
    </w:p>
    <w:sectPr>
      <w:footerReference w:type="default" r:id="rId7"/>
      <w:footnotePr>
        <w:numFmt w:val="decimal"/>
      </w:footnotePr>
      <w:type w:val="nextPage"/>
      <w:pgSz w:w="11906" w:h="16838"/>
      <w:pgMar w:left="1040" w:right="1060" w:header="0" w:top="1395" w:footer="0" w:bottom="1091"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OpenSymbol">
    <w:altName w:val="Arial Unicode MS"/>
    <w:charset w:val="00"/>
    <w:family w:val="roman"/>
    <w:pitch w:val="variable"/>
  </w:font>
  <w:font w:name="Verdana">
    <w:charset w:val="00"/>
    <w:family w:val="roman"/>
    <w:pitch w:val="variable"/>
  </w:font>
  <w:font w:name="Liberation Sans">
    <w:altName w:val="Arial"/>
    <w:charset w:val="00"/>
    <w:family w:val="roman"/>
    <w:pitch w:val="variable"/>
  </w:font>
  <w:font w:name="OpenSymbol">
    <w:altName w:val="Arial Unicode MS"/>
    <w:charset w:val="01"/>
    <w:family w:val="auto"/>
    <w:pitch w:val="variable"/>
  </w:font>
  <w:font w:name="Garamond">
    <w:charset w:val="01"/>
    <w:family w:val="auto"/>
    <w:pitch w:val="default"/>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lear" w:pos="709"/>
        <w:tab w:val="center" w:pos="4819" w:leader="none"/>
        <w:tab w:val="right" w:pos="9638" w:leader="none"/>
      </w:tabs>
      <w:jc w:val="both"/>
      <w:rPr>
        <w:b/>
        <w:b/>
      </w:rPr>
    </w:pPr>
    <w:r>
      <w:rPr>
        <w:b/>
      </w:rPr>
    </w:r>
  </w:p>
  <w:p>
    <w:pPr>
      <w:pStyle w:val="Normal"/>
      <w:tabs>
        <w:tab w:val="clear" w:pos="709"/>
        <w:tab w:val="center" w:pos="4819" w:leader="none"/>
        <w:tab w:val="right" w:pos="9638" w:leader="none"/>
      </w:tabs>
      <w:jc w:val="both"/>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dipagina"/>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r>
        <w:separator/>
      </w:r>
    </w:p>
  </w:footnote>
  <w:footnote w:id="1" w:type="continuationSeparator">
    <w:p>
      <w:r>
        <w:continuationSeparator/>
      </w:r>
    </w:p>
  </w:footnote>
  <w:footnote w:id="2">
    <w:p>
      <w:pPr>
        <w:pStyle w:val="Notaapidipagina"/>
        <w:jc w:val="both"/>
        <w:rPr>
          <w:rFonts w:ascii="Verdana" w:hAnsi="Verdana"/>
          <w:sz w:val="14"/>
          <w:szCs w:val="14"/>
        </w:rPr>
      </w:pPr>
      <w:r>
        <w:rPr>
          <w:rStyle w:val="Caratterinotaapidipagina"/>
        </w:rPr>
        <w:footnoteRef/>
      </w:r>
      <w:r>
        <w:rPr>
          <w:rFonts w:ascii="Verdana" w:hAnsi="Verdana"/>
          <w:sz w:val="14"/>
          <w:szCs w:val="14"/>
        </w:rPr>
        <w:tab/>
        <w:t>I costi sono stati verificati come adeguati considerando la media dei costi orari del personale dipendente di tipo impiegatizio secondo le tabelle relative al costo del lavoro ad oggi pubblicate sul sito del Ministero del Lavoro e delle Politiche Sociali in relazione alle imprese private operanti nei seguenti 2 settori:</w:t>
      </w:r>
    </w:p>
    <w:p>
      <w:pPr>
        <w:pStyle w:val="Notaapidipagina"/>
        <w:ind w:left="340" w:hanging="0"/>
        <w:jc w:val="both"/>
        <w:rPr>
          <w:rFonts w:ascii="Verdana" w:hAnsi="Verdana"/>
          <w:sz w:val="14"/>
          <w:szCs w:val="14"/>
        </w:rPr>
      </w:pPr>
      <w:r>
        <w:rPr>
          <w:rFonts w:ascii="Verdana" w:hAnsi="Verdana"/>
          <w:sz w:val="14"/>
          <w:szCs w:val="14"/>
        </w:rPr>
        <w:t>- aziende grafiche ed affini e aziende editoriali anche multimediali, di cui al D.M. 10 maggio 2010 Ministero del Lavoro e delle Politiche Sociali, per cui il  totale costo orario relativo ad impiegati di livello A della tabella risulta pari ad € 23,76.</w:t>
      </w:r>
    </w:p>
    <w:p>
      <w:pPr>
        <w:pStyle w:val="Notaapidipagina"/>
        <w:ind w:left="340" w:hanging="0"/>
        <w:jc w:val="both"/>
        <w:rPr/>
      </w:pPr>
      <w:r>
        <w:rPr>
          <w:rFonts w:ascii="Verdana" w:hAnsi="Verdana"/>
          <w:sz w:val="14"/>
          <w:szCs w:val="14"/>
        </w:rPr>
        <w:t>- aziende del terziario, della distribuzione e dei servizi, di cui al D.M. 19 maggio 2010 Ministero del Lavoro e delle Politiche Sociali, per cui il costo medio orario relativo ad impiegati di II livello della tabella risulta pari ad € 22,86.</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Titolo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2">
    <w:lvl w:ilvl="0">
      <w:start w:val="1"/>
      <w:numFmt w:val="bullet"/>
      <w:lvlText w:val=""/>
      <w:lvlJc w:val="left"/>
      <w:pPr>
        <w:tabs>
          <w:tab w:val="num" w:pos="720"/>
        </w:tabs>
        <w:ind w:left="720" w:hanging="360"/>
      </w:pPr>
      <w:rPr>
        <w:rFonts w:ascii="Symbol" w:hAnsi="Symbol" w:cs="Symbol" w:hint="default"/>
        <w:sz w:val="16"/>
        <w:rFonts w:cs="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3">
    <w:lvl w:ilvl="0">
      <w:start w:val="1"/>
      <w:numFmt w:val="lowerLetter"/>
      <w:lvlText w:val="%1"/>
      <w:lvlJc w:val="left"/>
      <w:pPr>
        <w:tabs>
          <w:tab w:val="num" w:pos="720"/>
        </w:tabs>
        <w:ind w:left="1429" w:hanging="360"/>
      </w:pPr>
    </w:lvl>
    <w:lvl w:ilvl="1">
      <w:start w:val="1"/>
      <w:numFmt w:val="lowerLetter"/>
      <w:lvlText w:val="%1.%2"/>
      <w:lvlJc w:val="left"/>
      <w:pPr>
        <w:tabs>
          <w:tab w:val="num" w:pos="1080"/>
        </w:tabs>
        <w:ind w:left="2149" w:hanging="360"/>
      </w:pPr>
    </w:lvl>
    <w:lvl w:ilvl="2">
      <w:start w:val="1"/>
      <w:numFmt w:val="lowerRoman"/>
      <w:lvlText w:val="%2.%3"/>
      <w:lvlJc w:val="right"/>
      <w:pPr>
        <w:tabs>
          <w:tab w:val="num" w:pos="1440"/>
        </w:tabs>
        <w:ind w:left="2869" w:hanging="180"/>
      </w:pPr>
    </w:lvl>
    <w:lvl w:ilvl="3">
      <w:start w:val="1"/>
      <w:numFmt w:val="decimal"/>
      <w:lvlText w:val="%3.%4"/>
      <w:lvlJc w:val="left"/>
      <w:pPr>
        <w:tabs>
          <w:tab w:val="num" w:pos="1800"/>
        </w:tabs>
        <w:ind w:left="3589" w:hanging="360"/>
      </w:pPr>
    </w:lvl>
    <w:lvl w:ilvl="4">
      <w:start w:val="1"/>
      <w:numFmt w:val="lowerLetter"/>
      <w:lvlText w:val="%4.%5"/>
      <w:lvlJc w:val="left"/>
      <w:pPr>
        <w:tabs>
          <w:tab w:val="num" w:pos="2160"/>
        </w:tabs>
        <w:ind w:left="4309" w:hanging="360"/>
      </w:pPr>
    </w:lvl>
    <w:lvl w:ilvl="5">
      <w:start w:val="1"/>
      <w:numFmt w:val="lowerRoman"/>
      <w:lvlText w:val="%5.%6"/>
      <w:lvlJc w:val="right"/>
      <w:pPr>
        <w:tabs>
          <w:tab w:val="num" w:pos="2520"/>
        </w:tabs>
        <w:ind w:left="5029" w:hanging="180"/>
      </w:pPr>
    </w:lvl>
    <w:lvl w:ilvl="6">
      <w:start w:val="1"/>
      <w:numFmt w:val="decimal"/>
      <w:lvlText w:val="%6.%7"/>
      <w:lvlJc w:val="left"/>
      <w:pPr>
        <w:tabs>
          <w:tab w:val="num" w:pos="2880"/>
        </w:tabs>
        <w:ind w:left="5749" w:hanging="360"/>
      </w:pPr>
    </w:lvl>
    <w:lvl w:ilvl="7">
      <w:start w:val="1"/>
      <w:numFmt w:val="lowerLetter"/>
      <w:lvlText w:val="%7.%8"/>
      <w:lvlJc w:val="left"/>
      <w:pPr>
        <w:tabs>
          <w:tab w:val="num" w:pos="3240"/>
        </w:tabs>
        <w:ind w:left="6469" w:hanging="360"/>
      </w:pPr>
    </w:lvl>
    <w:lvl w:ilvl="8">
      <w:start w:val="1"/>
      <w:numFmt w:val="lowerRoman"/>
      <w:lvlText w:val="%8.%9"/>
      <w:lvlJc w:val="right"/>
      <w:pPr>
        <w:tabs>
          <w:tab w:val="num" w:pos="3600"/>
        </w:tabs>
        <w:ind w:left="7189" w:hanging="180"/>
      </w:pPr>
    </w:lvl>
  </w:abstractNum>
  <w:abstractNum w:abstractNumId="4">
    <w:lvl w:ilvl="0">
      <w:start w:val="1"/>
      <w:numFmt w:val="bullet"/>
      <w:lvlText w:val="-"/>
      <w:lvlJc w:val="left"/>
      <w:pPr>
        <w:tabs>
          <w:tab w:val="num" w:pos="720"/>
        </w:tabs>
        <w:ind w:left="720" w:hanging="360"/>
      </w:pPr>
      <w:rPr>
        <w:rFonts w:ascii="Garamond" w:hAnsi="Garamond" w:cs="Garamond" w:hint="default"/>
        <w:sz w:val="16"/>
        <w:rFonts w:cs="Garamond"/>
      </w:rPr>
    </w:lvl>
    <w:lvl w:ilvl="1">
      <w:start w:val="1"/>
      <w:numFmt w:val="bullet"/>
      <w:lvlText w:val="o"/>
      <w:lvlJc w:val="left"/>
      <w:pPr>
        <w:tabs>
          <w:tab w:val="num" w:pos="1080"/>
        </w:tabs>
        <w:ind w:left="1440" w:hanging="360"/>
      </w:pPr>
      <w:rPr>
        <w:rFonts w:ascii="Courier New" w:hAnsi="Courier New" w:cs="Courier New" w:hint="default"/>
        <w:rFonts w:cs="Courier New"/>
      </w:rPr>
    </w:lvl>
    <w:lvl w:ilvl="2">
      <w:start w:val="1"/>
      <w:numFmt w:val="bullet"/>
      <w:lvlText w:val=""/>
      <w:lvlJc w:val="left"/>
      <w:pPr>
        <w:tabs>
          <w:tab w:val="num" w:pos="1440"/>
        </w:tabs>
        <w:ind w:left="2160" w:hanging="360"/>
      </w:pPr>
      <w:rPr>
        <w:rFonts w:ascii="Wingdings" w:hAnsi="Wingdings" w:cs="Wingdings" w:hint="default"/>
        <w:rFonts w:cs="Wingdings"/>
      </w:rPr>
    </w:lvl>
    <w:lvl w:ilvl="3">
      <w:start w:val="1"/>
      <w:numFmt w:val="bullet"/>
      <w:lvlText w:val=""/>
      <w:lvlJc w:val="left"/>
      <w:pPr>
        <w:tabs>
          <w:tab w:val="num" w:pos="1800"/>
        </w:tabs>
        <w:ind w:left="2880" w:hanging="360"/>
      </w:pPr>
      <w:rPr>
        <w:rFonts w:ascii="Symbol" w:hAnsi="Symbol" w:cs="Symbol" w:hint="default"/>
        <w:rFonts w:cs="Symbol"/>
      </w:rPr>
    </w:lvl>
    <w:lvl w:ilvl="4">
      <w:start w:val="1"/>
      <w:numFmt w:val="bullet"/>
      <w:lvlText w:val="o"/>
      <w:lvlJc w:val="left"/>
      <w:pPr>
        <w:tabs>
          <w:tab w:val="num" w:pos="2160"/>
        </w:tabs>
        <w:ind w:left="3600" w:hanging="360"/>
      </w:pPr>
      <w:rPr>
        <w:rFonts w:ascii="Courier New" w:hAnsi="Courier New" w:cs="Courier New" w:hint="default"/>
        <w:rFonts w:cs="Courier New"/>
      </w:rPr>
    </w:lvl>
    <w:lvl w:ilvl="5">
      <w:start w:val="1"/>
      <w:numFmt w:val="bullet"/>
      <w:lvlText w:val=""/>
      <w:lvlJc w:val="left"/>
      <w:pPr>
        <w:tabs>
          <w:tab w:val="num" w:pos="2520"/>
        </w:tabs>
        <w:ind w:left="4320" w:hanging="360"/>
      </w:pPr>
      <w:rPr>
        <w:rFonts w:ascii="Wingdings" w:hAnsi="Wingdings" w:cs="Wingdings" w:hint="default"/>
        <w:rFonts w:cs="Wingdings"/>
      </w:rPr>
    </w:lvl>
    <w:lvl w:ilvl="6">
      <w:start w:val="1"/>
      <w:numFmt w:val="bullet"/>
      <w:lvlText w:val=""/>
      <w:lvlJc w:val="left"/>
      <w:pPr>
        <w:tabs>
          <w:tab w:val="num" w:pos="2880"/>
        </w:tabs>
        <w:ind w:left="5040" w:hanging="360"/>
      </w:pPr>
      <w:rPr>
        <w:rFonts w:ascii="Symbol" w:hAnsi="Symbol" w:cs="Symbol" w:hint="default"/>
        <w:rFonts w:cs="Symbol"/>
      </w:rPr>
    </w:lvl>
    <w:lvl w:ilvl="7">
      <w:start w:val="1"/>
      <w:numFmt w:val="bullet"/>
      <w:lvlText w:val="o"/>
      <w:lvlJc w:val="left"/>
      <w:pPr>
        <w:tabs>
          <w:tab w:val="num" w:pos="3240"/>
        </w:tabs>
        <w:ind w:left="5760" w:hanging="360"/>
      </w:pPr>
      <w:rPr>
        <w:rFonts w:ascii="Courier New" w:hAnsi="Courier New" w:cs="Courier New" w:hint="default"/>
        <w:rFonts w:cs="Courier New"/>
      </w:rPr>
    </w:lvl>
    <w:lvl w:ilvl="8">
      <w:start w:val="1"/>
      <w:numFmt w:val="bullet"/>
      <w:lvlText w:val=""/>
      <w:lvlJc w:val="left"/>
      <w:pPr>
        <w:tabs>
          <w:tab w:val="num" w:pos="3600"/>
        </w:tabs>
        <w:ind w:left="6480" w:hanging="360"/>
      </w:pPr>
      <w:rPr>
        <w:rFonts w:ascii="Wingdings" w:hAnsi="Wingdings" w:cs="Wingdings" w:hint="default"/>
        <w:rFonts w:cs="Wingdings"/>
      </w:rPr>
    </w:lvl>
  </w:abstractNum>
  <w:abstractNum w:abstractNumId="5">
    <w:lvl w:ilvl="0">
      <w:start w:val="1"/>
      <w:numFmt w:val="bullet"/>
      <w:lvlText w:val="-"/>
      <w:lvlJc w:val="left"/>
      <w:pPr>
        <w:tabs>
          <w:tab w:val="num" w:pos="720"/>
        </w:tabs>
        <w:ind w:left="720" w:hanging="360"/>
      </w:pPr>
      <w:rPr>
        <w:rFonts w:ascii="Garamond" w:hAnsi="Garamond" w:cs="Garamond" w:hint="default"/>
        <w:sz w:val="16"/>
        <w:rFonts w:cs="Garamond"/>
      </w:rPr>
    </w:lvl>
    <w:lvl w:ilvl="1">
      <w:start w:val="1"/>
      <w:numFmt w:val="bullet"/>
      <w:lvlText w:val="o"/>
      <w:lvlJc w:val="left"/>
      <w:pPr>
        <w:tabs>
          <w:tab w:val="num" w:pos="1080"/>
        </w:tabs>
        <w:ind w:left="1440" w:hanging="360"/>
      </w:pPr>
      <w:rPr>
        <w:rFonts w:ascii="Courier New" w:hAnsi="Courier New" w:cs="Courier New" w:hint="default"/>
        <w:rFonts w:cs="Courier New"/>
      </w:rPr>
    </w:lvl>
    <w:lvl w:ilvl="2">
      <w:start w:val="1"/>
      <w:numFmt w:val="bullet"/>
      <w:lvlText w:val=""/>
      <w:lvlJc w:val="left"/>
      <w:pPr>
        <w:tabs>
          <w:tab w:val="num" w:pos="1440"/>
        </w:tabs>
        <w:ind w:left="2160" w:hanging="360"/>
      </w:pPr>
      <w:rPr>
        <w:rFonts w:ascii="Wingdings" w:hAnsi="Wingdings" w:cs="Wingdings" w:hint="default"/>
        <w:rFonts w:cs="Wingdings"/>
      </w:rPr>
    </w:lvl>
    <w:lvl w:ilvl="3">
      <w:start w:val="1"/>
      <w:numFmt w:val="bullet"/>
      <w:lvlText w:val=""/>
      <w:lvlJc w:val="left"/>
      <w:pPr>
        <w:tabs>
          <w:tab w:val="num" w:pos="1800"/>
        </w:tabs>
        <w:ind w:left="2880" w:hanging="360"/>
      </w:pPr>
      <w:rPr>
        <w:rFonts w:ascii="Symbol" w:hAnsi="Symbol" w:cs="Symbol" w:hint="default"/>
        <w:rFonts w:cs="Symbol"/>
      </w:rPr>
    </w:lvl>
    <w:lvl w:ilvl="4">
      <w:start w:val="1"/>
      <w:numFmt w:val="bullet"/>
      <w:lvlText w:val="o"/>
      <w:lvlJc w:val="left"/>
      <w:pPr>
        <w:tabs>
          <w:tab w:val="num" w:pos="2160"/>
        </w:tabs>
        <w:ind w:left="3600" w:hanging="360"/>
      </w:pPr>
      <w:rPr>
        <w:rFonts w:ascii="Courier New" w:hAnsi="Courier New" w:cs="Courier New" w:hint="default"/>
        <w:rFonts w:cs="Courier New"/>
      </w:rPr>
    </w:lvl>
    <w:lvl w:ilvl="5">
      <w:start w:val="1"/>
      <w:numFmt w:val="bullet"/>
      <w:lvlText w:val=""/>
      <w:lvlJc w:val="left"/>
      <w:pPr>
        <w:tabs>
          <w:tab w:val="num" w:pos="2520"/>
        </w:tabs>
        <w:ind w:left="4320" w:hanging="360"/>
      </w:pPr>
      <w:rPr>
        <w:rFonts w:ascii="Wingdings" w:hAnsi="Wingdings" w:cs="Wingdings" w:hint="default"/>
        <w:rFonts w:cs="Wingdings"/>
      </w:rPr>
    </w:lvl>
    <w:lvl w:ilvl="6">
      <w:start w:val="1"/>
      <w:numFmt w:val="bullet"/>
      <w:lvlText w:val=""/>
      <w:lvlJc w:val="left"/>
      <w:pPr>
        <w:tabs>
          <w:tab w:val="num" w:pos="2880"/>
        </w:tabs>
        <w:ind w:left="5040" w:hanging="360"/>
      </w:pPr>
      <w:rPr>
        <w:rFonts w:ascii="Symbol" w:hAnsi="Symbol" w:cs="Symbol" w:hint="default"/>
        <w:rFonts w:cs="Symbol"/>
      </w:rPr>
    </w:lvl>
    <w:lvl w:ilvl="7">
      <w:start w:val="1"/>
      <w:numFmt w:val="bullet"/>
      <w:lvlText w:val="o"/>
      <w:lvlJc w:val="left"/>
      <w:pPr>
        <w:tabs>
          <w:tab w:val="num" w:pos="3240"/>
        </w:tabs>
        <w:ind w:left="5760" w:hanging="360"/>
      </w:pPr>
      <w:rPr>
        <w:rFonts w:ascii="Courier New" w:hAnsi="Courier New" w:cs="Courier New" w:hint="default"/>
        <w:rFonts w:cs="Courier New"/>
      </w:rPr>
    </w:lvl>
    <w:lvl w:ilvl="8">
      <w:start w:val="1"/>
      <w:numFmt w:val="bullet"/>
      <w:lvlText w:val=""/>
      <w:lvlJc w:val="left"/>
      <w:pPr>
        <w:tabs>
          <w:tab w:val="num" w:pos="3600"/>
        </w:tabs>
        <w:ind w:left="6480" w:hanging="360"/>
      </w:pPr>
      <w:rPr>
        <w:rFonts w:ascii="Wingdings" w:hAnsi="Wingdings" w:cs="Wingdings" w:hint="default"/>
        <w:rFonts w:cs="Wingdings"/>
      </w:rPr>
    </w:lvl>
  </w:abstractNum>
  <w:abstractNum w:abstractNumId="6">
    <w:lvl w:ilvl="0">
      <w:start w:val="1"/>
      <w:numFmt w:val="decimal"/>
      <w:lvlText w:val="%1"/>
      <w:lvlJc w:val="left"/>
      <w:pPr>
        <w:tabs>
          <w:tab w:val="num" w:pos="720"/>
        </w:tabs>
        <w:ind w:left="360" w:hanging="360"/>
      </w:pPr>
    </w:lvl>
    <w:lvl w:ilvl="1">
      <w:start w:val="1"/>
      <w:numFmt w:val="decimal"/>
      <w:lvlText w:val="%1.%2"/>
      <w:lvlJc w:val="left"/>
      <w:pPr>
        <w:tabs>
          <w:tab w:val="num" w:pos="1080"/>
        </w:tabs>
        <w:ind w:left="792" w:hanging="432"/>
      </w:pPr>
      <w:rPr>
        <w:rFonts w:cs="0"/>
      </w:rPr>
    </w:lvl>
    <w:lvl w:ilvl="2">
      <w:start w:val="1"/>
      <w:numFmt w:val="decimal"/>
      <w:lvlText w:val="%1.%2.%3"/>
      <w:lvlJc w:val="left"/>
      <w:pPr>
        <w:tabs>
          <w:tab w:val="num" w:pos="1440"/>
        </w:tabs>
        <w:ind w:left="1497" w:hanging="504"/>
      </w:pPr>
      <w:rPr>
        <w:rFonts w:cs="0"/>
      </w:rPr>
    </w:lvl>
    <w:lvl w:ilvl="3">
      <w:start w:val="1"/>
      <w:numFmt w:val="lowerLetter"/>
      <w:lvlText w:val="%3.%4"/>
      <w:lvlJc w:val="left"/>
      <w:pPr>
        <w:tabs>
          <w:tab w:val="num" w:pos="1800"/>
        </w:tabs>
        <w:ind w:left="932" w:hanging="648"/>
      </w:pPr>
      <w:rPr>
        <w:sz w:val="16"/>
        <w:rFonts w:ascii="Verdana" w:hAnsi="Verdana" w:cs="0"/>
      </w:rPr>
    </w:lvl>
    <w:lvl w:ilvl="4">
      <w:start w:val="1"/>
      <w:numFmt w:val="decimal"/>
      <w:lvlText w:val="%1.%2.%3.%4.%5"/>
      <w:lvlJc w:val="left"/>
      <w:pPr>
        <w:tabs>
          <w:tab w:val="num" w:pos="2160"/>
        </w:tabs>
        <w:ind w:left="2069" w:hanging="792"/>
      </w:pPr>
    </w:lvl>
    <w:lvl w:ilvl="5">
      <w:start w:val="1"/>
      <w:numFmt w:val="decimal"/>
      <w:lvlText w:val="%1.%2.%3.%4.%5.%6"/>
      <w:lvlJc w:val="left"/>
      <w:pPr>
        <w:tabs>
          <w:tab w:val="num" w:pos="2520"/>
        </w:tabs>
        <w:ind w:left="2736" w:hanging="936"/>
      </w:pPr>
    </w:lvl>
    <w:lvl w:ilvl="6">
      <w:start w:val="1"/>
      <w:numFmt w:val="decimal"/>
      <w:lvlText w:val="%1.%2.%3.%4.%5.%6.%7"/>
      <w:lvlJc w:val="left"/>
      <w:pPr>
        <w:tabs>
          <w:tab w:val="num" w:pos="2880"/>
        </w:tabs>
        <w:ind w:left="3240" w:hanging="1080"/>
      </w:pPr>
    </w:lvl>
    <w:lvl w:ilvl="7">
      <w:start w:val="1"/>
      <w:numFmt w:val="decimal"/>
      <w:lvlText w:val="%1.%2.%3.%4.%5.%6.%7.%8"/>
      <w:lvlJc w:val="left"/>
      <w:pPr>
        <w:tabs>
          <w:tab w:val="num" w:pos="3240"/>
        </w:tabs>
        <w:ind w:left="3744" w:hanging="1224"/>
      </w:pPr>
    </w:lvl>
    <w:lvl w:ilvl="8">
      <w:start w:val="1"/>
      <w:numFmt w:val="decimal"/>
      <w:lvlText w:val="%1.%2.%3.%4.%5.%6.%7.%8.%9"/>
      <w:lvlJc w:val="left"/>
      <w:pPr>
        <w:tabs>
          <w:tab w:val="num" w:pos="3600"/>
        </w:tabs>
        <w:ind w:left="4320" w:hanging="1440"/>
      </w:pPr>
    </w:lvl>
  </w:abstractNum>
  <w:abstractNum w:abstractNumId="7">
    <w:lvl w:ilvl="0">
      <w:start w:val="1"/>
      <w:numFmt w:val="decimal"/>
      <w:lvlText w:val="%1"/>
      <w:lvlJc w:val="left"/>
      <w:pPr>
        <w:tabs>
          <w:tab w:val="num" w:pos="720"/>
        </w:tabs>
        <w:ind w:left="360" w:hanging="360"/>
      </w:pPr>
    </w:lvl>
    <w:lvl w:ilvl="1">
      <w:start w:val="1"/>
      <w:numFmt w:val="decimal"/>
      <w:lvlText w:val="%1.%2"/>
      <w:lvlJc w:val="left"/>
      <w:pPr>
        <w:tabs>
          <w:tab w:val="num" w:pos="1080"/>
        </w:tabs>
        <w:ind w:left="792" w:hanging="432"/>
      </w:pPr>
      <w:rPr>
        <w:rFonts w:cs="0"/>
      </w:rPr>
    </w:lvl>
    <w:lvl w:ilvl="2">
      <w:start w:val="1"/>
      <w:numFmt w:val="decimal"/>
      <w:lvlText w:val="%2.%3"/>
      <w:lvlJc w:val="left"/>
      <w:pPr>
        <w:tabs>
          <w:tab w:val="num" w:pos="1440"/>
        </w:tabs>
        <w:ind w:left="1355" w:hanging="504"/>
      </w:pPr>
      <w:rPr>
        <w:sz w:val="16"/>
        <w:rFonts w:ascii="Verdana" w:hAnsi="Verdana" w:cs="0"/>
      </w:rPr>
    </w:lvl>
    <w:lvl w:ilvl="3">
      <w:start w:val="1"/>
      <w:numFmt w:val="lowerLetter"/>
      <w:lvlText w:val="%3.%4"/>
      <w:lvlJc w:val="left"/>
      <w:pPr>
        <w:tabs>
          <w:tab w:val="num" w:pos="1800"/>
        </w:tabs>
        <w:ind w:left="932" w:hanging="648"/>
      </w:pPr>
      <w:rPr>
        <w:rFonts w:cs="0"/>
      </w:rPr>
    </w:lvl>
    <w:lvl w:ilvl="4">
      <w:start w:val="1"/>
      <w:numFmt w:val="decimal"/>
      <w:lvlText w:val="%1.%2.%3.%4.%5"/>
      <w:lvlJc w:val="left"/>
      <w:pPr>
        <w:tabs>
          <w:tab w:val="num" w:pos="2160"/>
        </w:tabs>
        <w:ind w:left="2069" w:hanging="792"/>
      </w:pPr>
    </w:lvl>
    <w:lvl w:ilvl="5">
      <w:start w:val="1"/>
      <w:numFmt w:val="decimal"/>
      <w:lvlText w:val="%1.%2.%3.%4.%5.%6"/>
      <w:lvlJc w:val="left"/>
      <w:pPr>
        <w:tabs>
          <w:tab w:val="num" w:pos="2520"/>
        </w:tabs>
        <w:ind w:left="2736" w:hanging="936"/>
      </w:pPr>
    </w:lvl>
    <w:lvl w:ilvl="6">
      <w:start w:val="1"/>
      <w:numFmt w:val="decimal"/>
      <w:lvlText w:val="%1.%2.%3.%4.%5.%6.%7"/>
      <w:lvlJc w:val="left"/>
      <w:pPr>
        <w:tabs>
          <w:tab w:val="num" w:pos="2880"/>
        </w:tabs>
        <w:ind w:left="3240" w:hanging="1080"/>
      </w:pPr>
    </w:lvl>
    <w:lvl w:ilvl="7">
      <w:start w:val="1"/>
      <w:numFmt w:val="decimal"/>
      <w:lvlText w:val="%1.%2.%3.%4.%5.%6.%7.%8"/>
      <w:lvlJc w:val="left"/>
      <w:pPr>
        <w:tabs>
          <w:tab w:val="num" w:pos="3240"/>
        </w:tabs>
        <w:ind w:left="3744" w:hanging="1224"/>
      </w:pPr>
    </w:lvl>
    <w:lvl w:ilvl="8">
      <w:start w:val="1"/>
      <w:numFmt w:val="decimal"/>
      <w:lvlText w:val="%1.%2.%3.%4.%5.%6.%7.%8.%9"/>
      <w:lvlJc w:val="left"/>
      <w:pPr>
        <w:tabs>
          <w:tab w:val="num" w:pos="3600"/>
        </w:tabs>
        <w:ind w:left="4320" w:hanging="1440"/>
      </w:pPr>
    </w:lvl>
  </w:abstractNum>
  <w:abstractNum w:abstractNumId="8">
    <w:lvl w:ilvl="0">
      <w:start w:val="8"/>
      <w:numFmt w:val="decimal"/>
      <w:lvlText w:val="%1"/>
      <w:lvlJc w:val="left"/>
      <w:pPr>
        <w:tabs>
          <w:tab w:val="num" w:pos="720"/>
        </w:tabs>
        <w:ind w:left="360" w:hanging="360"/>
      </w:pPr>
    </w:lvl>
    <w:lvl w:ilvl="1">
      <w:start w:val="1"/>
      <w:numFmt w:val="decimal"/>
      <w:lvlText w:val="%1.%2"/>
      <w:lvlJc w:val="left"/>
      <w:pPr>
        <w:tabs>
          <w:tab w:val="num" w:pos="1080"/>
        </w:tabs>
        <w:ind w:left="792" w:hanging="432"/>
      </w:pPr>
      <w:rPr>
        <w:rFonts w:cs="0"/>
      </w:rPr>
    </w:lvl>
    <w:lvl w:ilvl="2">
      <w:start w:val="1"/>
      <w:numFmt w:val="decimal"/>
      <w:lvlText w:val="%2.%3"/>
      <w:lvlJc w:val="left"/>
      <w:pPr>
        <w:tabs>
          <w:tab w:val="num" w:pos="1440"/>
        </w:tabs>
        <w:ind w:left="504" w:hanging="504"/>
      </w:pPr>
      <w:rPr>
        <w:rFonts w:cs="0"/>
      </w:rPr>
    </w:lvl>
    <w:lvl w:ilvl="3">
      <w:start w:val="1"/>
      <w:numFmt w:val="lowerLetter"/>
      <w:lvlText w:val="%3.%4"/>
      <w:lvlJc w:val="left"/>
      <w:pPr>
        <w:tabs>
          <w:tab w:val="num" w:pos="1800"/>
        </w:tabs>
        <w:ind w:left="932" w:hanging="648"/>
      </w:pPr>
      <w:rPr>
        <w:sz w:val="16"/>
        <w:rFonts w:ascii="Verdana" w:hAnsi="Verdana" w:cs="0"/>
      </w:rPr>
    </w:lvl>
    <w:lvl w:ilvl="4">
      <w:start w:val="1"/>
      <w:numFmt w:val="decimal"/>
      <w:lvlText w:val="%1.%2.%3.%4.%5"/>
      <w:lvlJc w:val="left"/>
      <w:pPr>
        <w:tabs>
          <w:tab w:val="num" w:pos="2160"/>
        </w:tabs>
        <w:ind w:left="2069" w:hanging="792"/>
      </w:pPr>
    </w:lvl>
    <w:lvl w:ilvl="5">
      <w:start w:val="1"/>
      <w:numFmt w:val="decimal"/>
      <w:lvlText w:val="%1.%2.%3.%4.%5.%6"/>
      <w:lvlJc w:val="left"/>
      <w:pPr>
        <w:tabs>
          <w:tab w:val="num" w:pos="2520"/>
        </w:tabs>
        <w:ind w:left="2736" w:hanging="936"/>
      </w:pPr>
    </w:lvl>
    <w:lvl w:ilvl="6">
      <w:start w:val="1"/>
      <w:numFmt w:val="decimal"/>
      <w:lvlText w:val="%1.%2.%3.%4.%5.%6.%7"/>
      <w:lvlJc w:val="left"/>
      <w:pPr>
        <w:tabs>
          <w:tab w:val="num" w:pos="2880"/>
        </w:tabs>
        <w:ind w:left="3240" w:hanging="1080"/>
      </w:pPr>
    </w:lvl>
    <w:lvl w:ilvl="7">
      <w:start w:val="1"/>
      <w:numFmt w:val="decimal"/>
      <w:lvlText w:val="%1.%2.%3.%4.%5.%6.%7.%8"/>
      <w:lvlJc w:val="left"/>
      <w:pPr>
        <w:tabs>
          <w:tab w:val="num" w:pos="3240"/>
        </w:tabs>
        <w:ind w:left="3744" w:hanging="1224"/>
      </w:pPr>
    </w:lvl>
    <w:lvl w:ilvl="8">
      <w:start w:val="1"/>
      <w:numFmt w:val="decimal"/>
      <w:lvlText w:val="%1.%2.%3.%4.%5.%6.%7.%8.%9"/>
      <w:lvlJc w:val="left"/>
      <w:pPr>
        <w:tabs>
          <w:tab w:val="num" w:pos="3600"/>
        </w:tabs>
        <w:ind w:left="4320" w:hanging="1440"/>
      </w:pPr>
    </w:lvl>
  </w:abstractNum>
  <w:abstractNum w:abstractNumId="9">
    <w:lvl w:ilvl="0">
      <w:start w:val="1"/>
      <w:numFmt w:val="decimal"/>
      <w:lvlText w:val="%1"/>
      <w:lvlJc w:val="left"/>
      <w:pPr>
        <w:tabs>
          <w:tab w:val="num" w:pos="720"/>
        </w:tabs>
        <w:ind w:left="360" w:hanging="360"/>
      </w:pPr>
      <w:rPr>
        <w:sz w:val="16"/>
        <w:b w:val="false"/>
        <w:rFonts w:ascii="Verdana" w:hAnsi="Verdana" w:cs="0"/>
      </w:rPr>
    </w:lvl>
    <w:lvl w:ilvl="1">
      <w:start w:val="1"/>
      <w:numFmt w:val="lowerLetter"/>
      <w:lvlText w:val="%1.%2"/>
      <w:lvlJc w:val="left"/>
      <w:pPr>
        <w:tabs>
          <w:tab w:val="num" w:pos="1080"/>
        </w:tabs>
        <w:ind w:left="1015" w:hanging="360"/>
      </w:pPr>
    </w:lvl>
    <w:lvl w:ilvl="2">
      <w:start w:val="1"/>
      <w:numFmt w:val="lowerRoman"/>
      <w:lvlText w:val="%2.%3"/>
      <w:lvlJc w:val="right"/>
      <w:pPr>
        <w:tabs>
          <w:tab w:val="num" w:pos="1440"/>
        </w:tabs>
        <w:ind w:left="1735" w:hanging="180"/>
      </w:pPr>
    </w:lvl>
    <w:lvl w:ilvl="3">
      <w:start w:val="1"/>
      <w:numFmt w:val="decimal"/>
      <w:lvlText w:val="%3.%4"/>
      <w:lvlJc w:val="left"/>
      <w:pPr>
        <w:tabs>
          <w:tab w:val="num" w:pos="1800"/>
        </w:tabs>
        <w:ind w:left="2455" w:hanging="360"/>
      </w:pPr>
    </w:lvl>
    <w:lvl w:ilvl="4">
      <w:start w:val="1"/>
      <w:numFmt w:val="lowerLetter"/>
      <w:lvlText w:val="%4.%5"/>
      <w:lvlJc w:val="left"/>
      <w:pPr>
        <w:tabs>
          <w:tab w:val="num" w:pos="2160"/>
        </w:tabs>
        <w:ind w:left="3175" w:hanging="360"/>
      </w:pPr>
    </w:lvl>
    <w:lvl w:ilvl="5">
      <w:start w:val="1"/>
      <w:numFmt w:val="lowerRoman"/>
      <w:lvlText w:val="%5.%6"/>
      <w:lvlJc w:val="right"/>
      <w:pPr>
        <w:tabs>
          <w:tab w:val="num" w:pos="2520"/>
        </w:tabs>
        <w:ind w:left="3895" w:hanging="180"/>
      </w:pPr>
    </w:lvl>
    <w:lvl w:ilvl="6">
      <w:start w:val="1"/>
      <w:numFmt w:val="decimal"/>
      <w:lvlText w:val="%6.%7"/>
      <w:lvlJc w:val="left"/>
      <w:pPr>
        <w:tabs>
          <w:tab w:val="num" w:pos="2880"/>
        </w:tabs>
        <w:ind w:left="4615" w:hanging="360"/>
      </w:pPr>
    </w:lvl>
    <w:lvl w:ilvl="7">
      <w:start w:val="1"/>
      <w:numFmt w:val="lowerLetter"/>
      <w:lvlText w:val="%7.%8"/>
      <w:lvlJc w:val="left"/>
      <w:pPr>
        <w:tabs>
          <w:tab w:val="num" w:pos="3240"/>
        </w:tabs>
        <w:ind w:left="5335" w:hanging="360"/>
      </w:pPr>
    </w:lvl>
    <w:lvl w:ilvl="8">
      <w:start w:val="1"/>
      <w:numFmt w:val="lowerRoman"/>
      <w:lvlText w:val="%8.%9"/>
      <w:lvlJc w:val="right"/>
      <w:pPr>
        <w:tabs>
          <w:tab w:val="num" w:pos="3600"/>
        </w:tabs>
        <w:ind w:left="6055" w:hanging="180"/>
      </w:pPr>
    </w:lvl>
  </w:abstractNum>
  <w:abstractNum w:abstractNumId="10">
    <w:lvl w:ilvl="0">
      <w:start w:val="1"/>
      <w:numFmt w:val="bullet"/>
      <w:lvlText w:val=""/>
      <w:lvlJc w:val="left"/>
      <w:pPr>
        <w:tabs>
          <w:tab w:val="num" w:pos="720"/>
        </w:tabs>
        <w:ind w:left="720" w:hanging="360"/>
      </w:pPr>
      <w:rPr>
        <w:rFonts w:ascii="Symbol" w:hAnsi="Symbol" w:cs="Symbol" w:hint="default"/>
        <w:rFonts w:cs="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11">
    <w:lvl w:ilvl="0">
      <w:start w:val="1"/>
      <w:numFmt w:val="bullet"/>
      <w:lvlText w:val=""/>
      <w:lvlJc w:val="left"/>
      <w:pPr>
        <w:tabs>
          <w:tab w:val="num" w:pos="720"/>
        </w:tabs>
        <w:ind w:left="720" w:hanging="360"/>
      </w:pPr>
      <w:rPr>
        <w:rFonts w:ascii="Symbol" w:hAnsi="Symbol" w:cs="Symbol" w:hint="default"/>
        <w:sz w:val="16"/>
        <w:rFonts w:cs="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1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13">
    <w:lvl w:ilvl="0">
      <w:start w:val="1"/>
      <w:numFmt w:val="bullet"/>
      <w:lvlText w:val=""/>
      <w:lvlJc w:val="left"/>
      <w:pPr>
        <w:tabs>
          <w:tab w:val="num" w:pos="720"/>
        </w:tabs>
        <w:ind w:left="720" w:hanging="360"/>
      </w:pPr>
      <w:rPr>
        <w:rFonts w:ascii="Symbol" w:hAnsi="Symbol" w:cs="Symbol" w:hint="default"/>
        <w:rFonts w:cs="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14">
    <w:lvl w:ilvl="0">
      <w:start w:val="1"/>
      <w:numFmt w:val="bullet"/>
      <w:lvlText w:val=""/>
      <w:lvlJc w:val="left"/>
      <w:pPr>
        <w:tabs>
          <w:tab w:val="num" w:pos="720"/>
        </w:tabs>
        <w:ind w:left="720" w:hanging="360"/>
      </w:pPr>
      <w:rPr>
        <w:rFonts w:ascii="Symbol" w:hAnsi="Symbol" w:cs="Symbol" w:hint="default"/>
        <w:sz w:val="16"/>
        <w:rFonts w:cs="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15">
    <w:lvl w:ilvl="0">
      <w:start w:val="1"/>
      <w:numFmt w:val="bullet"/>
      <w:lvlText w:val=""/>
      <w:lvlJc w:val="left"/>
      <w:pPr>
        <w:tabs>
          <w:tab w:val="num" w:pos="720"/>
        </w:tabs>
        <w:ind w:left="720" w:hanging="360"/>
      </w:pPr>
      <w:rPr>
        <w:rFonts w:ascii="Symbol" w:hAnsi="Symbol" w:cs="Symbol" w:hint="default"/>
        <w:b/>
        <w:rFonts w:cs="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16">
    <w:lvl w:ilvl="0">
      <w:start w:val="1"/>
      <w:numFmt w:val="upperLetter"/>
      <w:lvlText w:val="%1-"/>
      <w:lvlJc w:val="left"/>
      <w:pPr>
        <w:tabs>
          <w:tab w:val="num" w:pos="720"/>
        </w:tabs>
        <w:ind w:left="46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w="http://schemas.openxmlformats.org/wordprocessingml/2006/main">
  <w:zoom w:percent="160"/>
  <w:defaultTabStop w:val="709"/>
  <w:autoHyphenation w:val="false"/>
  <w:footnotePr>
    <w:numFmt w:val="decimal"/>
    <w:footnote w:id="0"/>
    <w:footnote w:id="1"/>
  </w:footnotePr>
  <w:compat/>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Mangal"/>
        <w:kern w:val="2"/>
        <w:szCs w:val="24"/>
        <w:lang w:val="it-IT" w:eastAsia="zh-CN" w:bidi="hi-IN"/>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135b5e"/>
    <w:pPr>
      <w:widowControl w:val="false"/>
      <w:suppressAutoHyphens w:val="true"/>
      <w:bidi w:val="0"/>
      <w:spacing w:before="0" w:after="0"/>
      <w:jc w:val="left"/>
    </w:pPr>
    <w:rPr>
      <w:rFonts w:ascii="Liberation Serif" w:hAnsi="Liberation Serif" w:eastAsia="Liberation Serif" w:cs="Liberation Serif"/>
      <w:color w:val="000000"/>
      <w:kern w:val="2"/>
      <w:sz w:val="24"/>
      <w:szCs w:val="24"/>
      <w:lang w:val="it-IT" w:eastAsia="hi-IN" w:bidi="hi-IN"/>
    </w:rPr>
  </w:style>
  <w:style w:type="paragraph" w:styleId="Titolo1" w:customStyle="1">
    <w:name w:val="Heading 1"/>
    <w:basedOn w:val="Normal"/>
    <w:next w:val="Normal"/>
    <w:qFormat/>
    <w:rsid w:val="00135b5e"/>
    <w:pPr>
      <w:keepNext w:val="true"/>
      <w:numPr>
        <w:ilvl w:val="0"/>
        <w:numId w:val="1"/>
      </w:numPr>
      <w:jc w:val="center"/>
      <w:outlineLvl w:val="0"/>
    </w:pPr>
    <w:rPr>
      <w:b/>
      <w:bCs/>
    </w:rPr>
  </w:style>
  <w:style w:type="character" w:styleId="DefaultParagraphFont" w:default="1">
    <w:name w:val="Default Paragraph Font"/>
    <w:uiPriority w:val="1"/>
    <w:semiHidden/>
    <w:unhideWhenUsed/>
    <w:qFormat/>
    <w:rPr/>
  </w:style>
  <w:style w:type="character" w:styleId="CollegamentoInternet" w:customStyle="1">
    <w:name w:val="Collegamento Internet"/>
    <w:rsid w:val="00135b5e"/>
    <w:rPr>
      <w:color w:val="000080"/>
      <w:u w:val="single"/>
    </w:rPr>
  </w:style>
  <w:style w:type="character" w:styleId="CollegamentoInternetvisitato" w:customStyle="1">
    <w:name w:val="Collegamento Internet visitato"/>
    <w:rsid w:val="00135b5e"/>
    <w:rPr>
      <w:color w:val="800080"/>
      <w:u w:val="single"/>
    </w:rPr>
  </w:style>
  <w:style w:type="character" w:styleId="Punti" w:customStyle="1">
    <w:name w:val="Punti"/>
    <w:qFormat/>
    <w:rsid w:val="00135b5e"/>
    <w:rPr>
      <w:rFonts w:ascii="OpenSymbol" w:hAnsi="OpenSymbol" w:eastAsia="OpenSymbol" w:cs="OpenSymbol"/>
    </w:rPr>
  </w:style>
  <w:style w:type="character" w:styleId="Richiamoallanotaapidipagina" w:customStyle="1">
    <w:name w:val="Richiamo alla nota a piè di pagina"/>
    <w:rsid w:val="00135b5e"/>
    <w:rPr>
      <w:vertAlign w:val="superscript"/>
    </w:rPr>
  </w:style>
  <w:style w:type="character" w:styleId="Caratterinotaapidipagina" w:customStyle="1">
    <w:name w:val="Caratteri nota a piè di pagina"/>
    <w:qFormat/>
    <w:rsid w:val="00135b5e"/>
    <w:rPr/>
  </w:style>
  <w:style w:type="character" w:styleId="Richiamoallanotadichiusura" w:customStyle="1">
    <w:name w:val="Richiamo alla nota di chiusura"/>
    <w:rsid w:val="00135b5e"/>
    <w:rPr>
      <w:vertAlign w:val="superscript"/>
    </w:rPr>
  </w:style>
  <w:style w:type="character" w:styleId="Caratterinotadichiusura" w:customStyle="1">
    <w:name w:val="Caratteri nota di chiusura"/>
    <w:qFormat/>
    <w:rsid w:val="00135b5e"/>
    <w:rPr/>
  </w:style>
  <w:style w:type="character" w:styleId="WW8Num8z0" w:customStyle="1">
    <w:name w:val="WW8Num8z0"/>
    <w:qFormat/>
    <w:rsid w:val="00135b5e"/>
    <w:rPr/>
  </w:style>
  <w:style w:type="character" w:styleId="WW8Num2z8" w:customStyle="1">
    <w:name w:val="WW8Num2z8"/>
    <w:qFormat/>
    <w:rsid w:val="00135b5e"/>
    <w:rPr/>
  </w:style>
  <w:style w:type="character" w:styleId="WW8Num2z7" w:customStyle="1">
    <w:name w:val="WW8Num2z7"/>
    <w:qFormat/>
    <w:rsid w:val="00135b5e"/>
    <w:rPr/>
  </w:style>
  <w:style w:type="character" w:styleId="WW8Num2z6" w:customStyle="1">
    <w:name w:val="WW8Num2z6"/>
    <w:qFormat/>
    <w:rsid w:val="00135b5e"/>
    <w:rPr/>
  </w:style>
  <w:style w:type="character" w:styleId="WW8Num2z5" w:customStyle="1">
    <w:name w:val="WW8Num2z5"/>
    <w:qFormat/>
    <w:rsid w:val="00135b5e"/>
    <w:rPr/>
  </w:style>
  <w:style w:type="character" w:styleId="WW8Num2z4" w:customStyle="1">
    <w:name w:val="WW8Num2z4"/>
    <w:qFormat/>
    <w:rsid w:val="00135b5e"/>
    <w:rPr/>
  </w:style>
  <w:style w:type="character" w:styleId="WW8Num2z3" w:customStyle="1">
    <w:name w:val="WW8Num2z3"/>
    <w:qFormat/>
    <w:rsid w:val="00135b5e"/>
    <w:rPr/>
  </w:style>
  <w:style w:type="character" w:styleId="WW8Num2z2" w:customStyle="1">
    <w:name w:val="WW8Num2z2"/>
    <w:qFormat/>
    <w:rsid w:val="00135b5e"/>
    <w:rPr/>
  </w:style>
  <w:style w:type="character" w:styleId="WW8Num2z1" w:customStyle="1">
    <w:name w:val="WW8Num2z1"/>
    <w:qFormat/>
    <w:rsid w:val="00135b5e"/>
    <w:rPr/>
  </w:style>
  <w:style w:type="character" w:styleId="WW8Num2z0" w:customStyle="1">
    <w:name w:val="WW8Num2z0"/>
    <w:qFormat/>
    <w:rsid w:val="00135b5e"/>
    <w:rPr/>
  </w:style>
  <w:style w:type="character" w:styleId="WW8Num1z8" w:customStyle="1">
    <w:name w:val="WW8Num1z8"/>
    <w:qFormat/>
    <w:rsid w:val="00135b5e"/>
    <w:rPr/>
  </w:style>
  <w:style w:type="character" w:styleId="WW8Num1z7" w:customStyle="1">
    <w:name w:val="WW8Num1z7"/>
    <w:qFormat/>
    <w:rsid w:val="00135b5e"/>
    <w:rPr/>
  </w:style>
  <w:style w:type="character" w:styleId="WW8Num1z6" w:customStyle="1">
    <w:name w:val="WW8Num1z6"/>
    <w:qFormat/>
    <w:rsid w:val="00135b5e"/>
    <w:rPr/>
  </w:style>
  <w:style w:type="character" w:styleId="WW8Num1z5" w:customStyle="1">
    <w:name w:val="WW8Num1z5"/>
    <w:qFormat/>
    <w:rsid w:val="00135b5e"/>
    <w:rPr/>
  </w:style>
  <w:style w:type="character" w:styleId="WW8Num1z4" w:customStyle="1">
    <w:name w:val="WW8Num1z4"/>
    <w:qFormat/>
    <w:rsid w:val="00135b5e"/>
    <w:rPr/>
  </w:style>
  <w:style w:type="character" w:styleId="WW8Num1z3" w:customStyle="1">
    <w:name w:val="WW8Num1z3"/>
    <w:qFormat/>
    <w:rsid w:val="00135b5e"/>
    <w:rPr/>
  </w:style>
  <w:style w:type="character" w:styleId="WW8Num1z2" w:customStyle="1">
    <w:name w:val="WW8Num1z2"/>
    <w:qFormat/>
    <w:rsid w:val="00135b5e"/>
    <w:rPr/>
  </w:style>
  <w:style w:type="character" w:styleId="WW8Num1z1" w:customStyle="1">
    <w:name w:val="WW8Num1z1"/>
    <w:qFormat/>
    <w:rsid w:val="00135b5e"/>
    <w:rPr/>
  </w:style>
  <w:style w:type="character" w:styleId="WW8Num1z0" w:customStyle="1">
    <w:name w:val="WW8Num1z0"/>
    <w:qFormat/>
    <w:rsid w:val="00135b5e"/>
    <w:rPr/>
  </w:style>
  <w:style w:type="character" w:styleId="ListLabel1">
    <w:name w:val="ListLabel 1"/>
    <w:qFormat/>
    <w:rPr>
      <w:rFonts w:ascii="Verdana" w:hAnsi="Verdana" w:cs="Symbol"/>
      <w:sz w:val="16"/>
    </w:rPr>
  </w:style>
  <w:style w:type="character" w:styleId="ListLabel2">
    <w:name w:val="ListLabel 2"/>
    <w:qFormat/>
    <w:rPr>
      <w:rFonts w:cs="OpenSymbol"/>
    </w:rPr>
  </w:style>
  <w:style w:type="character" w:styleId="ListLabel3">
    <w:name w:val="ListLabel 3"/>
    <w:qFormat/>
    <w:rPr>
      <w:rFonts w:cs="OpenSymbol"/>
    </w:rPr>
  </w:style>
  <w:style w:type="character" w:styleId="ListLabel4">
    <w:name w:val="ListLabel 4"/>
    <w:qFormat/>
    <w:rPr>
      <w:rFonts w:cs="Symbol"/>
    </w:rPr>
  </w:style>
  <w:style w:type="character" w:styleId="ListLabel5">
    <w:name w:val="ListLabel 5"/>
    <w:qFormat/>
    <w:rPr>
      <w:rFonts w:cs="OpenSymbol"/>
    </w:rPr>
  </w:style>
  <w:style w:type="character" w:styleId="ListLabel6">
    <w:name w:val="ListLabel 6"/>
    <w:qFormat/>
    <w:rPr>
      <w:rFonts w:cs="OpenSymbol"/>
    </w:rPr>
  </w:style>
  <w:style w:type="character" w:styleId="ListLabel7">
    <w:name w:val="ListLabel 7"/>
    <w:qFormat/>
    <w:rPr>
      <w:rFonts w:cs="Symbol"/>
    </w:rPr>
  </w:style>
  <w:style w:type="character" w:styleId="ListLabel8">
    <w:name w:val="ListLabel 8"/>
    <w:qFormat/>
    <w:rPr>
      <w:rFonts w:cs="OpenSymbol"/>
    </w:rPr>
  </w:style>
  <w:style w:type="character" w:styleId="ListLabel9">
    <w:name w:val="ListLabel 9"/>
    <w:qFormat/>
    <w:rPr>
      <w:rFonts w:cs="OpenSymbol"/>
    </w:rPr>
  </w:style>
  <w:style w:type="character" w:styleId="ListLabel10">
    <w:name w:val="ListLabel 10"/>
    <w:qFormat/>
    <w:rPr>
      <w:rFonts w:ascii="Verdana" w:hAnsi="Verdana" w:cs="Garamond"/>
      <w:sz w:val="16"/>
    </w:rPr>
  </w:style>
  <w:style w:type="character" w:styleId="ListLabel11">
    <w:name w:val="ListLabel 11"/>
    <w:qFormat/>
    <w:rPr>
      <w:rFonts w:cs="Courier New"/>
    </w:rPr>
  </w:style>
  <w:style w:type="character" w:styleId="ListLabel12">
    <w:name w:val="ListLabel 12"/>
    <w:qFormat/>
    <w:rPr>
      <w:rFonts w:cs="Wingdings"/>
    </w:rPr>
  </w:style>
  <w:style w:type="character" w:styleId="ListLabel13">
    <w:name w:val="ListLabel 13"/>
    <w:qFormat/>
    <w:rPr>
      <w:rFonts w:cs="Symbol"/>
    </w:rPr>
  </w:style>
  <w:style w:type="character" w:styleId="ListLabel14">
    <w:name w:val="ListLabel 14"/>
    <w:qFormat/>
    <w:rPr>
      <w:rFonts w:cs="Courier New"/>
    </w:rPr>
  </w:style>
  <w:style w:type="character" w:styleId="ListLabel15">
    <w:name w:val="ListLabel 15"/>
    <w:qFormat/>
    <w:rPr>
      <w:rFonts w:cs="Wingdings"/>
    </w:rPr>
  </w:style>
  <w:style w:type="character" w:styleId="ListLabel16">
    <w:name w:val="ListLabel 16"/>
    <w:qFormat/>
    <w:rPr>
      <w:rFonts w:cs="Symbol"/>
    </w:rPr>
  </w:style>
  <w:style w:type="character" w:styleId="ListLabel17">
    <w:name w:val="ListLabel 17"/>
    <w:qFormat/>
    <w:rPr>
      <w:rFonts w:cs="Courier New"/>
    </w:rPr>
  </w:style>
  <w:style w:type="character" w:styleId="ListLabel18">
    <w:name w:val="ListLabel 18"/>
    <w:qFormat/>
    <w:rPr>
      <w:rFonts w:cs="Wingdings"/>
    </w:rPr>
  </w:style>
  <w:style w:type="character" w:styleId="ListLabel19">
    <w:name w:val="ListLabel 19"/>
    <w:qFormat/>
    <w:rPr>
      <w:rFonts w:ascii="Verdana" w:hAnsi="Verdana" w:cs="Garamond"/>
      <w:sz w:val="16"/>
    </w:rPr>
  </w:style>
  <w:style w:type="character" w:styleId="ListLabel20">
    <w:name w:val="ListLabel 20"/>
    <w:qFormat/>
    <w:rPr>
      <w:rFonts w:cs="Courier New"/>
    </w:rPr>
  </w:style>
  <w:style w:type="character" w:styleId="ListLabel21">
    <w:name w:val="ListLabel 21"/>
    <w:qFormat/>
    <w:rPr>
      <w:rFonts w:cs="Wingdings"/>
    </w:rPr>
  </w:style>
  <w:style w:type="character" w:styleId="ListLabel22">
    <w:name w:val="ListLabel 22"/>
    <w:qFormat/>
    <w:rPr>
      <w:rFonts w:cs="Symbol"/>
    </w:rPr>
  </w:style>
  <w:style w:type="character" w:styleId="ListLabel23">
    <w:name w:val="ListLabel 23"/>
    <w:qFormat/>
    <w:rPr>
      <w:rFonts w:cs="Courier New"/>
    </w:rPr>
  </w:style>
  <w:style w:type="character" w:styleId="ListLabel24">
    <w:name w:val="ListLabel 24"/>
    <w:qFormat/>
    <w:rPr>
      <w:rFonts w:cs="Wingdings"/>
    </w:rPr>
  </w:style>
  <w:style w:type="character" w:styleId="ListLabel25">
    <w:name w:val="ListLabel 25"/>
    <w:qFormat/>
    <w:rPr>
      <w:rFonts w:cs="Symbol"/>
    </w:rPr>
  </w:style>
  <w:style w:type="character" w:styleId="ListLabel26">
    <w:name w:val="ListLabel 26"/>
    <w:qFormat/>
    <w:rPr>
      <w:rFonts w:cs="Courier New"/>
    </w:rPr>
  </w:style>
  <w:style w:type="character" w:styleId="ListLabel27">
    <w:name w:val="ListLabel 27"/>
    <w:qFormat/>
    <w:rPr>
      <w:rFonts w:cs="Wingdings"/>
    </w:rPr>
  </w:style>
  <w:style w:type="character" w:styleId="ListLabel28">
    <w:name w:val="ListLabel 28"/>
    <w:qFormat/>
    <w:rPr>
      <w:rFonts w:cs="0"/>
    </w:rPr>
  </w:style>
  <w:style w:type="character" w:styleId="ListLabel29">
    <w:name w:val="ListLabel 29"/>
    <w:qFormat/>
    <w:rPr>
      <w:rFonts w:cs="0"/>
    </w:rPr>
  </w:style>
  <w:style w:type="character" w:styleId="ListLabel30">
    <w:name w:val="ListLabel 30"/>
    <w:qFormat/>
    <w:rPr>
      <w:rFonts w:ascii="Verdana" w:hAnsi="Verdana" w:cs="0"/>
      <w:sz w:val="16"/>
    </w:rPr>
  </w:style>
  <w:style w:type="character" w:styleId="ListLabel31">
    <w:name w:val="ListLabel 31"/>
    <w:qFormat/>
    <w:rPr>
      <w:rFonts w:cs="0"/>
    </w:rPr>
  </w:style>
  <w:style w:type="character" w:styleId="ListLabel32">
    <w:name w:val="ListLabel 32"/>
    <w:qFormat/>
    <w:rPr>
      <w:rFonts w:ascii="Verdana" w:hAnsi="Verdana" w:cs="0"/>
      <w:sz w:val="16"/>
    </w:rPr>
  </w:style>
  <w:style w:type="character" w:styleId="ListLabel33">
    <w:name w:val="ListLabel 33"/>
    <w:qFormat/>
    <w:rPr>
      <w:rFonts w:cs="0"/>
    </w:rPr>
  </w:style>
  <w:style w:type="character" w:styleId="ListLabel34">
    <w:name w:val="ListLabel 34"/>
    <w:qFormat/>
    <w:rPr>
      <w:rFonts w:cs="0"/>
    </w:rPr>
  </w:style>
  <w:style w:type="character" w:styleId="ListLabel35">
    <w:name w:val="ListLabel 35"/>
    <w:qFormat/>
    <w:rPr>
      <w:rFonts w:cs="0"/>
    </w:rPr>
  </w:style>
  <w:style w:type="character" w:styleId="ListLabel36">
    <w:name w:val="ListLabel 36"/>
    <w:qFormat/>
    <w:rPr>
      <w:rFonts w:ascii="Verdana" w:hAnsi="Verdana" w:cs="0"/>
      <w:sz w:val="16"/>
    </w:rPr>
  </w:style>
  <w:style w:type="character" w:styleId="ListLabel37">
    <w:name w:val="ListLabel 37"/>
    <w:qFormat/>
    <w:rPr>
      <w:rFonts w:ascii="Verdana" w:hAnsi="Verdana" w:cs="0"/>
      <w:b w:val="false"/>
      <w:sz w:val="16"/>
    </w:rPr>
  </w:style>
  <w:style w:type="character" w:styleId="ListLabel38">
    <w:name w:val="ListLabel 38"/>
    <w:qFormat/>
    <w:rPr>
      <w:rFonts w:cs="Symbol"/>
    </w:rPr>
  </w:style>
  <w:style w:type="character" w:styleId="ListLabel39">
    <w:name w:val="ListLabel 39"/>
    <w:qFormat/>
    <w:rPr>
      <w:rFonts w:cs="OpenSymbol"/>
    </w:rPr>
  </w:style>
  <w:style w:type="character" w:styleId="ListLabel40">
    <w:name w:val="ListLabel 40"/>
    <w:qFormat/>
    <w:rPr>
      <w:rFonts w:cs="OpenSymbol"/>
    </w:rPr>
  </w:style>
  <w:style w:type="character" w:styleId="ListLabel41">
    <w:name w:val="ListLabel 41"/>
    <w:qFormat/>
    <w:rPr>
      <w:rFonts w:cs="Symbol"/>
    </w:rPr>
  </w:style>
  <w:style w:type="character" w:styleId="ListLabel42">
    <w:name w:val="ListLabel 42"/>
    <w:qFormat/>
    <w:rPr>
      <w:rFonts w:cs="OpenSymbol"/>
    </w:rPr>
  </w:style>
  <w:style w:type="character" w:styleId="ListLabel43">
    <w:name w:val="ListLabel 43"/>
    <w:qFormat/>
    <w:rPr>
      <w:rFonts w:cs="OpenSymbol"/>
    </w:rPr>
  </w:style>
  <w:style w:type="character" w:styleId="ListLabel44">
    <w:name w:val="ListLabel 44"/>
    <w:qFormat/>
    <w:rPr>
      <w:rFonts w:cs="Symbol"/>
    </w:rPr>
  </w:style>
  <w:style w:type="character" w:styleId="ListLabel45">
    <w:name w:val="ListLabel 45"/>
    <w:qFormat/>
    <w:rPr>
      <w:rFonts w:cs="OpenSymbol"/>
    </w:rPr>
  </w:style>
  <w:style w:type="character" w:styleId="ListLabel46">
    <w:name w:val="ListLabel 46"/>
    <w:qFormat/>
    <w:rPr>
      <w:rFonts w:cs="OpenSymbol"/>
    </w:rPr>
  </w:style>
  <w:style w:type="character" w:styleId="ListLabel47">
    <w:name w:val="ListLabel 47"/>
    <w:qFormat/>
    <w:rPr>
      <w:rFonts w:ascii="Verdana" w:hAnsi="Verdana" w:cs="Symbol"/>
      <w:sz w:val="16"/>
    </w:rPr>
  </w:style>
  <w:style w:type="character" w:styleId="ListLabel48">
    <w:name w:val="ListLabel 48"/>
    <w:qFormat/>
    <w:rPr>
      <w:rFonts w:cs="OpenSymbol"/>
    </w:rPr>
  </w:style>
  <w:style w:type="character" w:styleId="ListLabel49">
    <w:name w:val="ListLabel 49"/>
    <w:qFormat/>
    <w:rPr>
      <w:rFonts w:cs="OpenSymbol"/>
    </w:rPr>
  </w:style>
  <w:style w:type="character" w:styleId="ListLabel50">
    <w:name w:val="ListLabel 50"/>
    <w:qFormat/>
    <w:rPr>
      <w:rFonts w:cs="Symbol"/>
    </w:rPr>
  </w:style>
  <w:style w:type="character" w:styleId="ListLabel51">
    <w:name w:val="ListLabel 51"/>
    <w:qFormat/>
    <w:rPr>
      <w:rFonts w:cs="OpenSymbol"/>
    </w:rPr>
  </w:style>
  <w:style w:type="character" w:styleId="ListLabel52">
    <w:name w:val="ListLabel 52"/>
    <w:qFormat/>
    <w:rPr>
      <w:rFonts w:cs="OpenSymbol"/>
    </w:rPr>
  </w:style>
  <w:style w:type="character" w:styleId="ListLabel53">
    <w:name w:val="ListLabel 53"/>
    <w:qFormat/>
    <w:rPr>
      <w:rFonts w:cs="Symbol"/>
    </w:rPr>
  </w:style>
  <w:style w:type="character" w:styleId="ListLabel54">
    <w:name w:val="ListLabel 54"/>
    <w:qFormat/>
    <w:rPr>
      <w:rFonts w:cs="OpenSymbol"/>
    </w:rPr>
  </w:style>
  <w:style w:type="character" w:styleId="ListLabel55">
    <w:name w:val="ListLabel 55"/>
    <w:qFormat/>
    <w:rPr>
      <w:rFonts w:cs="OpenSymbol"/>
    </w:rPr>
  </w:style>
  <w:style w:type="character" w:styleId="ListLabel56">
    <w:name w:val="ListLabel 56"/>
    <w:qFormat/>
    <w:rPr>
      <w:rFonts w:cs="Symbol"/>
    </w:rPr>
  </w:style>
  <w:style w:type="character" w:styleId="ListLabel57">
    <w:name w:val="ListLabel 57"/>
    <w:qFormat/>
    <w:rPr>
      <w:rFonts w:cs="OpenSymbol"/>
    </w:rPr>
  </w:style>
  <w:style w:type="character" w:styleId="ListLabel58">
    <w:name w:val="ListLabel 58"/>
    <w:qFormat/>
    <w:rPr>
      <w:rFonts w:cs="OpenSymbol"/>
    </w:rPr>
  </w:style>
  <w:style w:type="character" w:styleId="ListLabel59">
    <w:name w:val="ListLabel 59"/>
    <w:qFormat/>
    <w:rPr>
      <w:rFonts w:cs="Symbol"/>
    </w:rPr>
  </w:style>
  <w:style w:type="character" w:styleId="ListLabel60">
    <w:name w:val="ListLabel 60"/>
    <w:qFormat/>
    <w:rPr>
      <w:rFonts w:cs="OpenSymbol"/>
    </w:rPr>
  </w:style>
  <w:style w:type="character" w:styleId="ListLabel61">
    <w:name w:val="ListLabel 61"/>
    <w:qFormat/>
    <w:rPr>
      <w:rFonts w:cs="OpenSymbol"/>
    </w:rPr>
  </w:style>
  <w:style w:type="character" w:styleId="ListLabel62">
    <w:name w:val="ListLabel 62"/>
    <w:qFormat/>
    <w:rPr>
      <w:rFonts w:cs="Symbol"/>
    </w:rPr>
  </w:style>
  <w:style w:type="character" w:styleId="ListLabel63">
    <w:name w:val="ListLabel 63"/>
    <w:qFormat/>
    <w:rPr>
      <w:rFonts w:cs="OpenSymbol"/>
    </w:rPr>
  </w:style>
  <w:style w:type="character" w:styleId="ListLabel64">
    <w:name w:val="ListLabel 64"/>
    <w:qFormat/>
    <w:rPr>
      <w:rFonts w:cs="OpenSymbol"/>
    </w:rPr>
  </w:style>
  <w:style w:type="character" w:styleId="ListLabel65">
    <w:name w:val="ListLabel 65"/>
    <w:qFormat/>
    <w:rPr>
      <w:rFonts w:ascii="Verdana" w:hAnsi="Verdana" w:cs="Symbol"/>
      <w:sz w:val="16"/>
    </w:rPr>
  </w:style>
  <w:style w:type="character" w:styleId="ListLabel66">
    <w:name w:val="ListLabel 66"/>
    <w:qFormat/>
    <w:rPr>
      <w:rFonts w:cs="OpenSymbol"/>
    </w:rPr>
  </w:style>
  <w:style w:type="character" w:styleId="ListLabel67">
    <w:name w:val="ListLabel 67"/>
    <w:qFormat/>
    <w:rPr>
      <w:rFonts w:cs="OpenSymbol"/>
    </w:rPr>
  </w:style>
  <w:style w:type="character" w:styleId="ListLabel68">
    <w:name w:val="ListLabel 68"/>
    <w:qFormat/>
    <w:rPr>
      <w:rFonts w:cs="Symbol"/>
    </w:rPr>
  </w:style>
  <w:style w:type="character" w:styleId="ListLabel69">
    <w:name w:val="ListLabel 69"/>
    <w:qFormat/>
    <w:rPr>
      <w:rFonts w:cs="OpenSymbol"/>
    </w:rPr>
  </w:style>
  <w:style w:type="character" w:styleId="ListLabel70">
    <w:name w:val="ListLabel 70"/>
    <w:qFormat/>
    <w:rPr>
      <w:rFonts w:cs="OpenSymbol"/>
    </w:rPr>
  </w:style>
  <w:style w:type="character" w:styleId="ListLabel71">
    <w:name w:val="ListLabel 71"/>
    <w:qFormat/>
    <w:rPr>
      <w:rFonts w:cs="Symbol"/>
    </w:rPr>
  </w:style>
  <w:style w:type="character" w:styleId="ListLabel72">
    <w:name w:val="ListLabel 72"/>
    <w:qFormat/>
    <w:rPr>
      <w:rFonts w:cs="OpenSymbol"/>
    </w:rPr>
  </w:style>
  <w:style w:type="character" w:styleId="ListLabel73">
    <w:name w:val="ListLabel 73"/>
    <w:qFormat/>
    <w:rPr>
      <w:rFonts w:cs="OpenSymbol"/>
    </w:rPr>
  </w:style>
  <w:style w:type="character" w:styleId="ListLabel74">
    <w:name w:val="ListLabel 74"/>
    <w:qFormat/>
    <w:rPr>
      <w:rFonts w:cs="Symbol"/>
      <w:b/>
    </w:rPr>
  </w:style>
  <w:style w:type="character" w:styleId="ListLabel75">
    <w:name w:val="ListLabel 75"/>
    <w:qFormat/>
    <w:rPr>
      <w:rFonts w:cs="OpenSymbol"/>
    </w:rPr>
  </w:style>
  <w:style w:type="character" w:styleId="ListLabel76">
    <w:name w:val="ListLabel 76"/>
    <w:qFormat/>
    <w:rPr>
      <w:rFonts w:cs="OpenSymbol"/>
    </w:rPr>
  </w:style>
  <w:style w:type="character" w:styleId="ListLabel77">
    <w:name w:val="ListLabel 77"/>
    <w:qFormat/>
    <w:rPr>
      <w:rFonts w:cs="Symbol"/>
    </w:rPr>
  </w:style>
  <w:style w:type="character" w:styleId="ListLabel78">
    <w:name w:val="ListLabel 78"/>
    <w:qFormat/>
    <w:rPr>
      <w:rFonts w:cs="OpenSymbol"/>
    </w:rPr>
  </w:style>
  <w:style w:type="character" w:styleId="ListLabel79">
    <w:name w:val="ListLabel 79"/>
    <w:qFormat/>
    <w:rPr>
      <w:rFonts w:cs="OpenSymbol"/>
    </w:rPr>
  </w:style>
  <w:style w:type="character" w:styleId="ListLabel80">
    <w:name w:val="ListLabel 80"/>
    <w:qFormat/>
    <w:rPr>
      <w:rFonts w:cs="Symbol"/>
    </w:rPr>
  </w:style>
  <w:style w:type="character" w:styleId="ListLabel81">
    <w:name w:val="ListLabel 81"/>
    <w:qFormat/>
    <w:rPr>
      <w:rFonts w:cs="OpenSymbol"/>
    </w:rPr>
  </w:style>
  <w:style w:type="character" w:styleId="ListLabel82">
    <w:name w:val="ListLabel 82"/>
    <w:qFormat/>
    <w:rPr>
      <w:rFonts w:cs="OpenSymbol"/>
    </w:rPr>
  </w:style>
  <w:style w:type="character" w:styleId="ListLabel83">
    <w:name w:val="ListLabel 83"/>
    <w:qFormat/>
    <w:rPr>
      <w:rFonts w:ascii="Verdana" w:hAnsi="Verdana" w:cs="Verdana"/>
      <w:color w:val="000000"/>
      <w:sz w:val="16"/>
      <w:szCs w:val="16"/>
      <w:u w:val="none"/>
    </w:rPr>
  </w:style>
  <w:style w:type="character" w:styleId="ListLabel84">
    <w:name w:val="ListLabel 84"/>
    <w:qFormat/>
    <w:rPr>
      <w:rFonts w:ascii="Verdana" w:hAnsi="Verdana" w:cs="Times New Roman"/>
      <w:b/>
      <w:color w:val="0000FF"/>
      <w:sz w:val="16"/>
      <w:szCs w:val="16"/>
      <w:u w:val="none"/>
    </w:rPr>
  </w:style>
  <w:style w:type="character" w:styleId="ListLabel85">
    <w:name w:val="ListLabel 85"/>
    <w:qFormat/>
    <w:rPr>
      <w:rFonts w:ascii="Verdana" w:hAnsi="Verdana" w:cs="Times New Roman"/>
      <w:b/>
      <w:color w:val="000000"/>
      <w:sz w:val="16"/>
      <w:szCs w:val="16"/>
    </w:rPr>
  </w:style>
  <w:style w:type="character" w:styleId="ListLabel86">
    <w:name w:val="ListLabel 86"/>
    <w:qFormat/>
    <w:rPr>
      <w:rFonts w:ascii="Verdana" w:hAnsi="Verdana" w:cs="Symbol"/>
      <w:sz w:val="16"/>
    </w:rPr>
  </w:style>
  <w:style w:type="character" w:styleId="ListLabel87">
    <w:name w:val="ListLabel 87"/>
    <w:qFormat/>
    <w:rPr>
      <w:rFonts w:cs="OpenSymbol"/>
    </w:rPr>
  </w:style>
  <w:style w:type="character" w:styleId="ListLabel88">
    <w:name w:val="ListLabel 88"/>
    <w:qFormat/>
    <w:rPr>
      <w:rFonts w:cs="OpenSymbol"/>
    </w:rPr>
  </w:style>
  <w:style w:type="character" w:styleId="ListLabel89">
    <w:name w:val="ListLabel 89"/>
    <w:qFormat/>
    <w:rPr>
      <w:rFonts w:cs="Symbol"/>
    </w:rPr>
  </w:style>
  <w:style w:type="character" w:styleId="ListLabel90">
    <w:name w:val="ListLabel 90"/>
    <w:qFormat/>
    <w:rPr>
      <w:rFonts w:cs="OpenSymbol"/>
    </w:rPr>
  </w:style>
  <w:style w:type="character" w:styleId="ListLabel91">
    <w:name w:val="ListLabel 91"/>
    <w:qFormat/>
    <w:rPr>
      <w:rFonts w:cs="OpenSymbol"/>
    </w:rPr>
  </w:style>
  <w:style w:type="character" w:styleId="ListLabel92">
    <w:name w:val="ListLabel 92"/>
    <w:qFormat/>
    <w:rPr>
      <w:rFonts w:cs="Symbol"/>
    </w:rPr>
  </w:style>
  <w:style w:type="character" w:styleId="ListLabel93">
    <w:name w:val="ListLabel 93"/>
    <w:qFormat/>
    <w:rPr>
      <w:rFonts w:cs="OpenSymbol"/>
    </w:rPr>
  </w:style>
  <w:style w:type="character" w:styleId="ListLabel94">
    <w:name w:val="ListLabel 94"/>
    <w:qFormat/>
    <w:rPr>
      <w:rFonts w:cs="OpenSymbol"/>
    </w:rPr>
  </w:style>
  <w:style w:type="character" w:styleId="ListLabel95">
    <w:name w:val="ListLabel 95"/>
    <w:qFormat/>
    <w:rPr>
      <w:rFonts w:ascii="Verdana" w:hAnsi="Verdana" w:cs="Garamond"/>
      <w:sz w:val="16"/>
    </w:rPr>
  </w:style>
  <w:style w:type="character" w:styleId="ListLabel96">
    <w:name w:val="ListLabel 96"/>
    <w:qFormat/>
    <w:rPr>
      <w:rFonts w:cs="Courier New"/>
    </w:rPr>
  </w:style>
  <w:style w:type="character" w:styleId="ListLabel97">
    <w:name w:val="ListLabel 97"/>
    <w:qFormat/>
    <w:rPr>
      <w:rFonts w:cs="Wingdings"/>
    </w:rPr>
  </w:style>
  <w:style w:type="character" w:styleId="ListLabel98">
    <w:name w:val="ListLabel 98"/>
    <w:qFormat/>
    <w:rPr>
      <w:rFonts w:cs="Symbol"/>
    </w:rPr>
  </w:style>
  <w:style w:type="character" w:styleId="ListLabel99">
    <w:name w:val="ListLabel 99"/>
    <w:qFormat/>
    <w:rPr>
      <w:rFonts w:cs="Courier New"/>
    </w:rPr>
  </w:style>
  <w:style w:type="character" w:styleId="ListLabel100">
    <w:name w:val="ListLabel 100"/>
    <w:qFormat/>
    <w:rPr>
      <w:rFonts w:cs="Wingdings"/>
    </w:rPr>
  </w:style>
  <w:style w:type="character" w:styleId="ListLabel101">
    <w:name w:val="ListLabel 101"/>
    <w:qFormat/>
    <w:rPr>
      <w:rFonts w:cs="Symbol"/>
    </w:rPr>
  </w:style>
  <w:style w:type="character" w:styleId="ListLabel102">
    <w:name w:val="ListLabel 102"/>
    <w:qFormat/>
    <w:rPr>
      <w:rFonts w:cs="Courier New"/>
    </w:rPr>
  </w:style>
  <w:style w:type="character" w:styleId="ListLabel103">
    <w:name w:val="ListLabel 103"/>
    <w:qFormat/>
    <w:rPr>
      <w:rFonts w:cs="Wingdings"/>
    </w:rPr>
  </w:style>
  <w:style w:type="character" w:styleId="ListLabel104">
    <w:name w:val="ListLabel 104"/>
    <w:qFormat/>
    <w:rPr>
      <w:rFonts w:ascii="Verdana" w:hAnsi="Verdana" w:cs="Garamond"/>
      <w:sz w:val="16"/>
    </w:rPr>
  </w:style>
  <w:style w:type="character" w:styleId="ListLabel105">
    <w:name w:val="ListLabel 105"/>
    <w:qFormat/>
    <w:rPr>
      <w:rFonts w:cs="Courier New"/>
    </w:rPr>
  </w:style>
  <w:style w:type="character" w:styleId="ListLabel106">
    <w:name w:val="ListLabel 106"/>
    <w:qFormat/>
    <w:rPr>
      <w:rFonts w:cs="Wingdings"/>
    </w:rPr>
  </w:style>
  <w:style w:type="character" w:styleId="ListLabel107">
    <w:name w:val="ListLabel 107"/>
    <w:qFormat/>
    <w:rPr>
      <w:rFonts w:cs="Symbol"/>
    </w:rPr>
  </w:style>
  <w:style w:type="character" w:styleId="ListLabel108">
    <w:name w:val="ListLabel 108"/>
    <w:qFormat/>
    <w:rPr>
      <w:rFonts w:cs="Courier New"/>
    </w:rPr>
  </w:style>
  <w:style w:type="character" w:styleId="ListLabel109">
    <w:name w:val="ListLabel 109"/>
    <w:qFormat/>
    <w:rPr>
      <w:rFonts w:cs="Wingdings"/>
    </w:rPr>
  </w:style>
  <w:style w:type="character" w:styleId="ListLabel110">
    <w:name w:val="ListLabel 110"/>
    <w:qFormat/>
    <w:rPr>
      <w:rFonts w:cs="Symbol"/>
    </w:rPr>
  </w:style>
  <w:style w:type="character" w:styleId="ListLabel111">
    <w:name w:val="ListLabel 111"/>
    <w:qFormat/>
    <w:rPr>
      <w:rFonts w:cs="Courier New"/>
    </w:rPr>
  </w:style>
  <w:style w:type="character" w:styleId="ListLabel112">
    <w:name w:val="ListLabel 112"/>
    <w:qFormat/>
    <w:rPr>
      <w:rFonts w:cs="Wingdings"/>
    </w:rPr>
  </w:style>
  <w:style w:type="character" w:styleId="ListLabel113">
    <w:name w:val="ListLabel 113"/>
    <w:qFormat/>
    <w:rPr>
      <w:rFonts w:cs="0"/>
    </w:rPr>
  </w:style>
  <w:style w:type="character" w:styleId="ListLabel114">
    <w:name w:val="ListLabel 114"/>
    <w:qFormat/>
    <w:rPr>
      <w:rFonts w:cs="0"/>
    </w:rPr>
  </w:style>
  <w:style w:type="character" w:styleId="ListLabel115">
    <w:name w:val="ListLabel 115"/>
    <w:qFormat/>
    <w:rPr>
      <w:rFonts w:ascii="Verdana" w:hAnsi="Verdana" w:cs="0"/>
      <w:sz w:val="16"/>
    </w:rPr>
  </w:style>
  <w:style w:type="character" w:styleId="ListLabel116">
    <w:name w:val="ListLabel 116"/>
    <w:qFormat/>
    <w:rPr>
      <w:rFonts w:cs="0"/>
    </w:rPr>
  </w:style>
  <w:style w:type="character" w:styleId="ListLabel117">
    <w:name w:val="ListLabel 117"/>
    <w:qFormat/>
    <w:rPr>
      <w:rFonts w:ascii="Verdana" w:hAnsi="Verdana" w:cs="0"/>
      <w:sz w:val="16"/>
    </w:rPr>
  </w:style>
  <w:style w:type="character" w:styleId="ListLabel118">
    <w:name w:val="ListLabel 118"/>
    <w:qFormat/>
    <w:rPr>
      <w:rFonts w:cs="0"/>
    </w:rPr>
  </w:style>
  <w:style w:type="character" w:styleId="ListLabel119">
    <w:name w:val="ListLabel 119"/>
    <w:qFormat/>
    <w:rPr>
      <w:rFonts w:cs="0"/>
    </w:rPr>
  </w:style>
  <w:style w:type="character" w:styleId="ListLabel120">
    <w:name w:val="ListLabel 120"/>
    <w:qFormat/>
    <w:rPr>
      <w:rFonts w:cs="0"/>
    </w:rPr>
  </w:style>
  <w:style w:type="character" w:styleId="ListLabel121">
    <w:name w:val="ListLabel 121"/>
    <w:qFormat/>
    <w:rPr>
      <w:rFonts w:ascii="Verdana" w:hAnsi="Verdana" w:cs="0"/>
      <w:sz w:val="16"/>
    </w:rPr>
  </w:style>
  <w:style w:type="character" w:styleId="ListLabel122">
    <w:name w:val="ListLabel 122"/>
    <w:qFormat/>
    <w:rPr>
      <w:rFonts w:ascii="Verdana" w:hAnsi="Verdana" w:cs="0"/>
      <w:b w:val="false"/>
      <w:sz w:val="16"/>
    </w:rPr>
  </w:style>
  <w:style w:type="character" w:styleId="ListLabel123">
    <w:name w:val="ListLabel 123"/>
    <w:qFormat/>
    <w:rPr>
      <w:rFonts w:cs="Symbol"/>
    </w:rPr>
  </w:style>
  <w:style w:type="character" w:styleId="ListLabel124">
    <w:name w:val="ListLabel 124"/>
    <w:qFormat/>
    <w:rPr>
      <w:rFonts w:cs="OpenSymbol"/>
    </w:rPr>
  </w:style>
  <w:style w:type="character" w:styleId="ListLabel125">
    <w:name w:val="ListLabel 125"/>
    <w:qFormat/>
    <w:rPr>
      <w:rFonts w:cs="OpenSymbol"/>
    </w:rPr>
  </w:style>
  <w:style w:type="character" w:styleId="ListLabel126">
    <w:name w:val="ListLabel 126"/>
    <w:qFormat/>
    <w:rPr>
      <w:rFonts w:cs="Symbol"/>
    </w:rPr>
  </w:style>
  <w:style w:type="character" w:styleId="ListLabel127">
    <w:name w:val="ListLabel 127"/>
    <w:qFormat/>
    <w:rPr>
      <w:rFonts w:cs="OpenSymbol"/>
    </w:rPr>
  </w:style>
  <w:style w:type="character" w:styleId="ListLabel128">
    <w:name w:val="ListLabel 128"/>
    <w:qFormat/>
    <w:rPr>
      <w:rFonts w:cs="OpenSymbol"/>
    </w:rPr>
  </w:style>
  <w:style w:type="character" w:styleId="ListLabel129">
    <w:name w:val="ListLabel 129"/>
    <w:qFormat/>
    <w:rPr>
      <w:rFonts w:cs="Symbol"/>
    </w:rPr>
  </w:style>
  <w:style w:type="character" w:styleId="ListLabel130">
    <w:name w:val="ListLabel 130"/>
    <w:qFormat/>
    <w:rPr>
      <w:rFonts w:cs="OpenSymbol"/>
    </w:rPr>
  </w:style>
  <w:style w:type="character" w:styleId="ListLabel131">
    <w:name w:val="ListLabel 131"/>
    <w:qFormat/>
    <w:rPr>
      <w:rFonts w:cs="OpenSymbol"/>
    </w:rPr>
  </w:style>
  <w:style w:type="character" w:styleId="ListLabel132">
    <w:name w:val="ListLabel 132"/>
    <w:qFormat/>
    <w:rPr>
      <w:rFonts w:ascii="Verdana" w:hAnsi="Verdana" w:cs="Symbol"/>
      <w:sz w:val="16"/>
    </w:rPr>
  </w:style>
  <w:style w:type="character" w:styleId="ListLabel133">
    <w:name w:val="ListLabel 133"/>
    <w:qFormat/>
    <w:rPr>
      <w:rFonts w:cs="OpenSymbol"/>
    </w:rPr>
  </w:style>
  <w:style w:type="character" w:styleId="ListLabel134">
    <w:name w:val="ListLabel 134"/>
    <w:qFormat/>
    <w:rPr>
      <w:rFonts w:cs="OpenSymbol"/>
    </w:rPr>
  </w:style>
  <w:style w:type="character" w:styleId="ListLabel135">
    <w:name w:val="ListLabel 135"/>
    <w:qFormat/>
    <w:rPr>
      <w:rFonts w:cs="Symbol"/>
    </w:rPr>
  </w:style>
  <w:style w:type="character" w:styleId="ListLabel136">
    <w:name w:val="ListLabel 136"/>
    <w:qFormat/>
    <w:rPr>
      <w:rFonts w:cs="OpenSymbol"/>
    </w:rPr>
  </w:style>
  <w:style w:type="character" w:styleId="ListLabel137">
    <w:name w:val="ListLabel 137"/>
    <w:qFormat/>
    <w:rPr>
      <w:rFonts w:cs="OpenSymbol"/>
    </w:rPr>
  </w:style>
  <w:style w:type="character" w:styleId="ListLabel138">
    <w:name w:val="ListLabel 138"/>
    <w:qFormat/>
    <w:rPr>
      <w:rFonts w:cs="Symbol"/>
    </w:rPr>
  </w:style>
  <w:style w:type="character" w:styleId="ListLabel139">
    <w:name w:val="ListLabel 139"/>
    <w:qFormat/>
    <w:rPr>
      <w:rFonts w:cs="OpenSymbol"/>
    </w:rPr>
  </w:style>
  <w:style w:type="character" w:styleId="ListLabel140">
    <w:name w:val="ListLabel 140"/>
    <w:qFormat/>
    <w:rPr>
      <w:rFonts w:cs="OpenSymbol"/>
    </w:rPr>
  </w:style>
  <w:style w:type="character" w:styleId="ListLabel141">
    <w:name w:val="ListLabel 141"/>
    <w:qFormat/>
    <w:rPr>
      <w:rFonts w:cs="Symbol"/>
    </w:rPr>
  </w:style>
  <w:style w:type="character" w:styleId="ListLabel142">
    <w:name w:val="ListLabel 142"/>
    <w:qFormat/>
    <w:rPr>
      <w:rFonts w:cs="OpenSymbol"/>
    </w:rPr>
  </w:style>
  <w:style w:type="character" w:styleId="ListLabel143">
    <w:name w:val="ListLabel 143"/>
    <w:qFormat/>
    <w:rPr>
      <w:rFonts w:cs="OpenSymbol"/>
    </w:rPr>
  </w:style>
  <w:style w:type="character" w:styleId="ListLabel144">
    <w:name w:val="ListLabel 144"/>
    <w:qFormat/>
    <w:rPr>
      <w:rFonts w:cs="Symbol"/>
    </w:rPr>
  </w:style>
  <w:style w:type="character" w:styleId="ListLabel145">
    <w:name w:val="ListLabel 145"/>
    <w:qFormat/>
    <w:rPr>
      <w:rFonts w:cs="OpenSymbol"/>
    </w:rPr>
  </w:style>
  <w:style w:type="character" w:styleId="ListLabel146">
    <w:name w:val="ListLabel 146"/>
    <w:qFormat/>
    <w:rPr>
      <w:rFonts w:cs="OpenSymbol"/>
    </w:rPr>
  </w:style>
  <w:style w:type="character" w:styleId="ListLabel147">
    <w:name w:val="ListLabel 147"/>
    <w:qFormat/>
    <w:rPr>
      <w:rFonts w:cs="Symbol"/>
    </w:rPr>
  </w:style>
  <w:style w:type="character" w:styleId="ListLabel148">
    <w:name w:val="ListLabel 148"/>
    <w:qFormat/>
    <w:rPr>
      <w:rFonts w:cs="OpenSymbol"/>
    </w:rPr>
  </w:style>
  <w:style w:type="character" w:styleId="ListLabel149">
    <w:name w:val="ListLabel 149"/>
    <w:qFormat/>
    <w:rPr>
      <w:rFonts w:cs="OpenSymbol"/>
    </w:rPr>
  </w:style>
  <w:style w:type="character" w:styleId="ListLabel150">
    <w:name w:val="ListLabel 150"/>
    <w:qFormat/>
    <w:rPr>
      <w:rFonts w:cs="Symbol"/>
      <w:sz w:val="16"/>
    </w:rPr>
  </w:style>
  <w:style w:type="character" w:styleId="ListLabel151">
    <w:name w:val="ListLabel 151"/>
    <w:qFormat/>
    <w:rPr>
      <w:rFonts w:cs="OpenSymbol"/>
    </w:rPr>
  </w:style>
  <w:style w:type="character" w:styleId="ListLabel152">
    <w:name w:val="ListLabel 152"/>
    <w:qFormat/>
    <w:rPr>
      <w:rFonts w:cs="OpenSymbol"/>
    </w:rPr>
  </w:style>
  <w:style w:type="character" w:styleId="ListLabel153">
    <w:name w:val="ListLabel 153"/>
    <w:qFormat/>
    <w:rPr>
      <w:rFonts w:cs="Symbol"/>
    </w:rPr>
  </w:style>
  <w:style w:type="character" w:styleId="ListLabel154">
    <w:name w:val="ListLabel 154"/>
    <w:qFormat/>
    <w:rPr>
      <w:rFonts w:cs="OpenSymbol"/>
    </w:rPr>
  </w:style>
  <w:style w:type="character" w:styleId="ListLabel155">
    <w:name w:val="ListLabel 155"/>
    <w:qFormat/>
    <w:rPr>
      <w:rFonts w:cs="OpenSymbol"/>
    </w:rPr>
  </w:style>
  <w:style w:type="character" w:styleId="ListLabel156">
    <w:name w:val="ListLabel 156"/>
    <w:qFormat/>
    <w:rPr>
      <w:rFonts w:cs="Symbol"/>
    </w:rPr>
  </w:style>
  <w:style w:type="character" w:styleId="ListLabel157">
    <w:name w:val="ListLabel 157"/>
    <w:qFormat/>
    <w:rPr>
      <w:rFonts w:cs="OpenSymbol"/>
    </w:rPr>
  </w:style>
  <w:style w:type="character" w:styleId="ListLabel158">
    <w:name w:val="ListLabel 158"/>
    <w:qFormat/>
    <w:rPr>
      <w:rFonts w:cs="OpenSymbol"/>
    </w:rPr>
  </w:style>
  <w:style w:type="character" w:styleId="ListLabel159">
    <w:name w:val="ListLabel 159"/>
    <w:qFormat/>
    <w:rPr>
      <w:rFonts w:cs="Symbol"/>
      <w:b/>
    </w:rPr>
  </w:style>
  <w:style w:type="character" w:styleId="ListLabel160">
    <w:name w:val="ListLabel 160"/>
    <w:qFormat/>
    <w:rPr>
      <w:rFonts w:cs="OpenSymbol"/>
    </w:rPr>
  </w:style>
  <w:style w:type="character" w:styleId="ListLabel161">
    <w:name w:val="ListLabel 161"/>
    <w:qFormat/>
    <w:rPr>
      <w:rFonts w:cs="OpenSymbol"/>
    </w:rPr>
  </w:style>
  <w:style w:type="character" w:styleId="ListLabel162">
    <w:name w:val="ListLabel 162"/>
    <w:qFormat/>
    <w:rPr>
      <w:rFonts w:cs="Symbol"/>
    </w:rPr>
  </w:style>
  <w:style w:type="character" w:styleId="ListLabel163">
    <w:name w:val="ListLabel 163"/>
    <w:qFormat/>
    <w:rPr>
      <w:rFonts w:cs="OpenSymbol"/>
    </w:rPr>
  </w:style>
  <w:style w:type="character" w:styleId="ListLabel164">
    <w:name w:val="ListLabel 164"/>
    <w:qFormat/>
    <w:rPr>
      <w:rFonts w:cs="OpenSymbol"/>
    </w:rPr>
  </w:style>
  <w:style w:type="character" w:styleId="ListLabel165">
    <w:name w:val="ListLabel 165"/>
    <w:qFormat/>
    <w:rPr>
      <w:rFonts w:cs="Symbol"/>
    </w:rPr>
  </w:style>
  <w:style w:type="character" w:styleId="ListLabel166">
    <w:name w:val="ListLabel 166"/>
    <w:qFormat/>
    <w:rPr>
      <w:rFonts w:cs="OpenSymbol"/>
    </w:rPr>
  </w:style>
  <w:style w:type="character" w:styleId="ListLabel167">
    <w:name w:val="ListLabel 167"/>
    <w:qFormat/>
    <w:rPr>
      <w:rFonts w:cs="OpenSymbol"/>
    </w:rPr>
  </w:style>
  <w:style w:type="character" w:styleId="ListLabel168">
    <w:name w:val="ListLabel 168"/>
    <w:qFormat/>
    <w:rPr>
      <w:rFonts w:ascii="Verdana" w:hAnsi="Verdana" w:cs="Verdana"/>
      <w:color w:val="000000"/>
      <w:sz w:val="16"/>
      <w:szCs w:val="16"/>
      <w:u w:val="none"/>
    </w:rPr>
  </w:style>
  <w:style w:type="character" w:styleId="ListLabel169">
    <w:name w:val="ListLabel 169"/>
    <w:qFormat/>
    <w:rPr>
      <w:rFonts w:ascii="Verdana" w:hAnsi="Verdana" w:cs="Times New Roman"/>
      <w:b/>
      <w:color w:val="0000FF"/>
      <w:sz w:val="16"/>
      <w:szCs w:val="16"/>
      <w:u w:val="none"/>
    </w:rPr>
  </w:style>
  <w:style w:type="character" w:styleId="ListLabel170">
    <w:name w:val="ListLabel 170"/>
    <w:qFormat/>
    <w:rPr>
      <w:rFonts w:ascii="Verdana" w:hAnsi="Verdana" w:cs="Times New Roman"/>
      <w:b/>
      <w:color w:val="000000"/>
      <w:sz w:val="16"/>
      <w:szCs w:val="16"/>
    </w:rPr>
  </w:style>
  <w:style w:type="character" w:styleId="ListLabel171">
    <w:name w:val="ListLabel 171"/>
    <w:qFormat/>
    <w:rPr>
      <w:rFonts w:ascii="Verdana" w:hAnsi="Verdana" w:cs="Symbol"/>
      <w:sz w:val="16"/>
    </w:rPr>
  </w:style>
  <w:style w:type="character" w:styleId="ListLabel172">
    <w:name w:val="ListLabel 172"/>
    <w:qFormat/>
    <w:rPr>
      <w:rFonts w:cs="OpenSymbol"/>
    </w:rPr>
  </w:style>
  <w:style w:type="character" w:styleId="ListLabel173">
    <w:name w:val="ListLabel 173"/>
    <w:qFormat/>
    <w:rPr>
      <w:rFonts w:cs="OpenSymbol"/>
    </w:rPr>
  </w:style>
  <w:style w:type="character" w:styleId="ListLabel174">
    <w:name w:val="ListLabel 174"/>
    <w:qFormat/>
    <w:rPr>
      <w:rFonts w:cs="Symbol"/>
    </w:rPr>
  </w:style>
  <w:style w:type="character" w:styleId="ListLabel175">
    <w:name w:val="ListLabel 175"/>
    <w:qFormat/>
    <w:rPr>
      <w:rFonts w:cs="OpenSymbol"/>
    </w:rPr>
  </w:style>
  <w:style w:type="character" w:styleId="ListLabel176">
    <w:name w:val="ListLabel 176"/>
    <w:qFormat/>
    <w:rPr>
      <w:rFonts w:cs="OpenSymbol"/>
    </w:rPr>
  </w:style>
  <w:style w:type="character" w:styleId="ListLabel177">
    <w:name w:val="ListLabel 177"/>
    <w:qFormat/>
    <w:rPr>
      <w:rFonts w:cs="Symbol"/>
    </w:rPr>
  </w:style>
  <w:style w:type="character" w:styleId="ListLabel178">
    <w:name w:val="ListLabel 178"/>
    <w:qFormat/>
    <w:rPr>
      <w:rFonts w:cs="OpenSymbol"/>
    </w:rPr>
  </w:style>
  <w:style w:type="character" w:styleId="ListLabel179">
    <w:name w:val="ListLabel 179"/>
    <w:qFormat/>
    <w:rPr>
      <w:rFonts w:cs="OpenSymbol"/>
    </w:rPr>
  </w:style>
  <w:style w:type="character" w:styleId="ListLabel180">
    <w:name w:val="ListLabel 180"/>
    <w:qFormat/>
    <w:rPr>
      <w:rFonts w:ascii="Verdana" w:hAnsi="Verdana" w:cs="Garamond"/>
      <w:sz w:val="16"/>
    </w:rPr>
  </w:style>
  <w:style w:type="character" w:styleId="ListLabel181">
    <w:name w:val="ListLabel 181"/>
    <w:qFormat/>
    <w:rPr>
      <w:rFonts w:cs="Courier New"/>
    </w:rPr>
  </w:style>
  <w:style w:type="character" w:styleId="ListLabel182">
    <w:name w:val="ListLabel 182"/>
    <w:qFormat/>
    <w:rPr>
      <w:rFonts w:cs="Wingdings"/>
    </w:rPr>
  </w:style>
  <w:style w:type="character" w:styleId="ListLabel183">
    <w:name w:val="ListLabel 183"/>
    <w:qFormat/>
    <w:rPr>
      <w:rFonts w:cs="Symbol"/>
    </w:rPr>
  </w:style>
  <w:style w:type="character" w:styleId="ListLabel184">
    <w:name w:val="ListLabel 184"/>
    <w:qFormat/>
    <w:rPr>
      <w:rFonts w:cs="Courier New"/>
    </w:rPr>
  </w:style>
  <w:style w:type="character" w:styleId="ListLabel185">
    <w:name w:val="ListLabel 185"/>
    <w:qFormat/>
    <w:rPr>
      <w:rFonts w:cs="Wingdings"/>
    </w:rPr>
  </w:style>
  <w:style w:type="character" w:styleId="ListLabel186">
    <w:name w:val="ListLabel 186"/>
    <w:qFormat/>
    <w:rPr>
      <w:rFonts w:cs="Symbol"/>
    </w:rPr>
  </w:style>
  <w:style w:type="character" w:styleId="ListLabel187">
    <w:name w:val="ListLabel 187"/>
    <w:qFormat/>
    <w:rPr>
      <w:rFonts w:cs="Courier New"/>
    </w:rPr>
  </w:style>
  <w:style w:type="character" w:styleId="ListLabel188">
    <w:name w:val="ListLabel 188"/>
    <w:qFormat/>
    <w:rPr>
      <w:rFonts w:cs="Wingdings"/>
    </w:rPr>
  </w:style>
  <w:style w:type="character" w:styleId="ListLabel189">
    <w:name w:val="ListLabel 189"/>
    <w:qFormat/>
    <w:rPr>
      <w:rFonts w:ascii="Verdana" w:hAnsi="Verdana" w:cs="Garamond"/>
      <w:sz w:val="16"/>
    </w:rPr>
  </w:style>
  <w:style w:type="character" w:styleId="ListLabel190">
    <w:name w:val="ListLabel 190"/>
    <w:qFormat/>
    <w:rPr>
      <w:rFonts w:cs="Courier New"/>
    </w:rPr>
  </w:style>
  <w:style w:type="character" w:styleId="ListLabel191">
    <w:name w:val="ListLabel 191"/>
    <w:qFormat/>
    <w:rPr>
      <w:rFonts w:cs="Wingdings"/>
    </w:rPr>
  </w:style>
  <w:style w:type="character" w:styleId="ListLabel192">
    <w:name w:val="ListLabel 192"/>
    <w:qFormat/>
    <w:rPr>
      <w:rFonts w:cs="Symbol"/>
    </w:rPr>
  </w:style>
  <w:style w:type="character" w:styleId="ListLabel193">
    <w:name w:val="ListLabel 193"/>
    <w:qFormat/>
    <w:rPr>
      <w:rFonts w:cs="Courier New"/>
    </w:rPr>
  </w:style>
  <w:style w:type="character" w:styleId="ListLabel194">
    <w:name w:val="ListLabel 194"/>
    <w:qFormat/>
    <w:rPr>
      <w:rFonts w:cs="Wingdings"/>
    </w:rPr>
  </w:style>
  <w:style w:type="character" w:styleId="ListLabel195">
    <w:name w:val="ListLabel 195"/>
    <w:qFormat/>
    <w:rPr>
      <w:rFonts w:cs="Symbol"/>
    </w:rPr>
  </w:style>
  <w:style w:type="character" w:styleId="ListLabel196">
    <w:name w:val="ListLabel 196"/>
    <w:qFormat/>
    <w:rPr>
      <w:rFonts w:cs="Courier New"/>
    </w:rPr>
  </w:style>
  <w:style w:type="character" w:styleId="ListLabel197">
    <w:name w:val="ListLabel 197"/>
    <w:qFormat/>
    <w:rPr>
      <w:rFonts w:cs="Wingdings"/>
    </w:rPr>
  </w:style>
  <w:style w:type="character" w:styleId="ListLabel198">
    <w:name w:val="ListLabel 198"/>
    <w:qFormat/>
    <w:rPr>
      <w:rFonts w:cs="0"/>
    </w:rPr>
  </w:style>
  <w:style w:type="character" w:styleId="ListLabel199">
    <w:name w:val="ListLabel 199"/>
    <w:qFormat/>
    <w:rPr>
      <w:rFonts w:cs="0"/>
    </w:rPr>
  </w:style>
  <w:style w:type="character" w:styleId="ListLabel200">
    <w:name w:val="ListLabel 200"/>
    <w:qFormat/>
    <w:rPr>
      <w:rFonts w:ascii="Verdana" w:hAnsi="Verdana" w:cs="0"/>
      <w:sz w:val="16"/>
    </w:rPr>
  </w:style>
  <w:style w:type="character" w:styleId="ListLabel201">
    <w:name w:val="ListLabel 201"/>
    <w:qFormat/>
    <w:rPr>
      <w:rFonts w:cs="0"/>
    </w:rPr>
  </w:style>
  <w:style w:type="character" w:styleId="ListLabel202">
    <w:name w:val="ListLabel 202"/>
    <w:qFormat/>
    <w:rPr>
      <w:rFonts w:ascii="Verdana" w:hAnsi="Verdana" w:cs="0"/>
      <w:sz w:val="16"/>
    </w:rPr>
  </w:style>
  <w:style w:type="character" w:styleId="ListLabel203">
    <w:name w:val="ListLabel 203"/>
    <w:qFormat/>
    <w:rPr>
      <w:rFonts w:cs="0"/>
    </w:rPr>
  </w:style>
  <w:style w:type="character" w:styleId="ListLabel204">
    <w:name w:val="ListLabel 204"/>
    <w:qFormat/>
    <w:rPr>
      <w:rFonts w:cs="0"/>
    </w:rPr>
  </w:style>
  <w:style w:type="character" w:styleId="ListLabel205">
    <w:name w:val="ListLabel 205"/>
    <w:qFormat/>
    <w:rPr>
      <w:rFonts w:cs="0"/>
    </w:rPr>
  </w:style>
  <w:style w:type="character" w:styleId="ListLabel206">
    <w:name w:val="ListLabel 206"/>
    <w:qFormat/>
    <w:rPr>
      <w:rFonts w:ascii="Verdana" w:hAnsi="Verdana" w:cs="0"/>
      <w:sz w:val="16"/>
    </w:rPr>
  </w:style>
  <w:style w:type="character" w:styleId="ListLabel207">
    <w:name w:val="ListLabel 207"/>
    <w:qFormat/>
    <w:rPr>
      <w:rFonts w:ascii="Verdana" w:hAnsi="Verdana" w:cs="0"/>
      <w:b w:val="false"/>
      <w:sz w:val="16"/>
    </w:rPr>
  </w:style>
  <w:style w:type="character" w:styleId="ListLabel208">
    <w:name w:val="ListLabel 208"/>
    <w:qFormat/>
    <w:rPr>
      <w:rFonts w:cs="Symbol"/>
    </w:rPr>
  </w:style>
  <w:style w:type="character" w:styleId="ListLabel209">
    <w:name w:val="ListLabel 209"/>
    <w:qFormat/>
    <w:rPr>
      <w:rFonts w:cs="OpenSymbol"/>
    </w:rPr>
  </w:style>
  <w:style w:type="character" w:styleId="ListLabel210">
    <w:name w:val="ListLabel 210"/>
    <w:qFormat/>
    <w:rPr>
      <w:rFonts w:cs="OpenSymbol"/>
    </w:rPr>
  </w:style>
  <w:style w:type="character" w:styleId="ListLabel211">
    <w:name w:val="ListLabel 211"/>
    <w:qFormat/>
    <w:rPr>
      <w:rFonts w:cs="Symbol"/>
    </w:rPr>
  </w:style>
  <w:style w:type="character" w:styleId="ListLabel212">
    <w:name w:val="ListLabel 212"/>
    <w:qFormat/>
    <w:rPr>
      <w:rFonts w:cs="OpenSymbol"/>
    </w:rPr>
  </w:style>
  <w:style w:type="character" w:styleId="ListLabel213">
    <w:name w:val="ListLabel 213"/>
    <w:qFormat/>
    <w:rPr>
      <w:rFonts w:cs="OpenSymbol"/>
    </w:rPr>
  </w:style>
  <w:style w:type="character" w:styleId="ListLabel214">
    <w:name w:val="ListLabel 214"/>
    <w:qFormat/>
    <w:rPr>
      <w:rFonts w:cs="Symbol"/>
    </w:rPr>
  </w:style>
  <w:style w:type="character" w:styleId="ListLabel215">
    <w:name w:val="ListLabel 215"/>
    <w:qFormat/>
    <w:rPr>
      <w:rFonts w:cs="OpenSymbol"/>
    </w:rPr>
  </w:style>
  <w:style w:type="character" w:styleId="ListLabel216">
    <w:name w:val="ListLabel 216"/>
    <w:qFormat/>
    <w:rPr>
      <w:rFonts w:cs="OpenSymbol"/>
    </w:rPr>
  </w:style>
  <w:style w:type="character" w:styleId="ListLabel217">
    <w:name w:val="ListLabel 217"/>
    <w:qFormat/>
    <w:rPr>
      <w:rFonts w:ascii="Verdana" w:hAnsi="Verdana" w:cs="Symbol"/>
      <w:sz w:val="16"/>
    </w:rPr>
  </w:style>
  <w:style w:type="character" w:styleId="ListLabel218">
    <w:name w:val="ListLabel 218"/>
    <w:qFormat/>
    <w:rPr>
      <w:rFonts w:cs="OpenSymbol"/>
    </w:rPr>
  </w:style>
  <w:style w:type="character" w:styleId="ListLabel219">
    <w:name w:val="ListLabel 219"/>
    <w:qFormat/>
    <w:rPr>
      <w:rFonts w:cs="OpenSymbol"/>
    </w:rPr>
  </w:style>
  <w:style w:type="character" w:styleId="ListLabel220">
    <w:name w:val="ListLabel 220"/>
    <w:qFormat/>
    <w:rPr>
      <w:rFonts w:cs="Symbol"/>
    </w:rPr>
  </w:style>
  <w:style w:type="character" w:styleId="ListLabel221">
    <w:name w:val="ListLabel 221"/>
    <w:qFormat/>
    <w:rPr>
      <w:rFonts w:cs="OpenSymbol"/>
    </w:rPr>
  </w:style>
  <w:style w:type="character" w:styleId="ListLabel222">
    <w:name w:val="ListLabel 222"/>
    <w:qFormat/>
    <w:rPr>
      <w:rFonts w:cs="OpenSymbol"/>
    </w:rPr>
  </w:style>
  <w:style w:type="character" w:styleId="ListLabel223">
    <w:name w:val="ListLabel 223"/>
    <w:qFormat/>
    <w:rPr>
      <w:rFonts w:cs="Symbol"/>
    </w:rPr>
  </w:style>
  <w:style w:type="character" w:styleId="ListLabel224">
    <w:name w:val="ListLabel 224"/>
    <w:qFormat/>
    <w:rPr>
      <w:rFonts w:cs="OpenSymbol"/>
    </w:rPr>
  </w:style>
  <w:style w:type="character" w:styleId="ListLabel225">
    <w:name w:val="ListLabel 225"/>
    <w:qFormat/>
    <w:rPr>
      <w:rFonts w:cs="OpenSymbol"/>
    </w:rPr>
  </w:style>
  <w:style w:type="character" w:styleId="ListLabel226">
    <w:name w:val="ListLabel 226"/>
    <w:qFormat/>
    <w:rPr>
      <w:rFonts w:cs="Symbol"/>
    </w:rPr>
  </w:style>
  <w:style w:type="character" w:styleId="ListLabel227">
    <w:name w:val="ListLabel 227"/>
    <w:qFormat/>
    <w:rPr>
      <w:rFonts w:cs="OpenSymbol"/>
    </w:rPr>
  </w:style>
  <w:style w:type="character" w:styleId="ListLabel228">
    <w:name w:val="ListLabel 228"/>
    <w:qFormat/>
    <w:rPr>
      <w:rFonts w:cs="OpenSymbol"/>
    </w:rPr>
  </w:style>
  <w:style w:type="character" w:styleId="ListLabel229">
    <w:name w:val="ListLabel 229"/>
    <w:qFormat/>
    <w:rPr>
      <w:rFonts w:cs="Symbol"/>
    </w:rPr>
  </w:style>
  <w:style w:type="character" w:styleId="ListLabel230">
    <w:name w:val="ListLabel 230"/>
    <w:qFormat/>
    <w:rPr>
      <w:rFonts w:cs="OpenSymbol"/>
    </w:rPr>
  </w:style>
  <w:style w:type="character" w:styleId="ListLabel231">
    <w:name w:val="ListLabel 231"/>
    <w:qFormat/>
    <w:rPr>
      <w:rFonts w:cs="OpenSymbol"/>
    </w:rPr>
  </w:style>
  <w:style w:type="character" w:styleId="ListLabel232">
    <w:name w:val="ListLabel 232"/>
    <w:qFormat/>
    <w:rPr>
      <w:rFonts w:cs="Symbol"/>
    </w:rPr>
  </w:style>
  <w:style w:type="character" w:styleId="ListLabel233">
    <w:name w:val="ListLabel 233"/>
    <w:qFormat/>
    <w:rPr>
      <w:rFonts w:cs="OpenSymbol"/>
    </w:rPr>
  </w:style>
  <w:style w:type="character" w:styleId="ListLabel234">
    <w:name w:val="ListLabel 234"/>
    <w:qFormat/>
    <w:rPr>
      <w:rFonts w:cs="OpenSymbol"/>
    </w:rPr>
  </w:style>
  <w:style w:type="character" w:styleId="ListLabel235">
    <w:name w:val="ListLabel 235"/>
    <w:qFormat/>
    <w:rPr>
      <w:rFonts w:cs="Symbol"/>
      <w:sz w:val="16"/>
    </w:rPr>
  </w:style>
  <w:style w:type="character" w:styleId="ListLabel236">
    <w:name w:val="ListLabel 236"/>
    <w:qFormat/>
    <w:rPr>
      <w:rFonts w:cs="OpenSymbol"/>
    </w:rPr>
  </w:style>
  <w:style w:type="character" w:styleId="ListLabel237">
    <w:name w:val="ListLabel 237"/>
    <w:qFormat/>
    <w:rPr>
      <w:rFonts w:cs="OpenSymbol"/>
    </w:rPr>
  </w:style>
  <w:style w:type="character" w:styleId="ListLabel238">
    <w:name w:val="ListLabel 238"/>
    <w:qFormat/>
    <w:rPr>
      <w:rFonts w:cs="Symbol"/>
    </w:rPr>
  </w:style>
  <w:style w:type="character" w:styleId="ListLabel239">
    <w:name w:val="ListLabel 239"/>
    <w:qFormat/>
    <w:rPr>
      <w:rFonts w:cs="OpenSymbol"/>
    </w:rPr>
  </w:style>
  <w:style w:type="character" w:styleId="ListLabel240">
    <w:name w:val="ListLabel 240"/>
    <w:qFormat/>
    <w:rPr>
      <w:rFonts w:cs="OpenSymbol"/>
    </w:rPr>
  </w:style>
  <w:style w:type="character" w:styleId="ListLabel241">
    <w:name w:val="ListLabel 241"/>
    <w:qFormat/>
    <w:rPr>
      <w:rFonts w:cs="Symbol"/>
    </w:rPr>
  </w:style>
  <w:style w:type="character" w:styleId="ListLabel242">
    <w:name w:val="ListLabel 242"/>
    <w:qFormat/>
    <w:rPr>
      <w:rFonts w:cs="OpenSymbol"/>
    </w:rPr>
  </w:style>
  <w:style w:type="character" w:styleId="ListLabel243">
    <w:name w:val="ListLabel 243"/>
    <w:qFormat/>
    <w:rPr>
      <w:rFonts w:cs="OpenSymbol"/>
    </w:rPr>
  </w:style>
  <w:style w:type="character" w:styleId="ListLabel244">
    <w:name w:val="ListLabel 244"/>
    <w:qFormat/>
    <w:rPr>
      <w:rFonts w:cs="Symbol"/>
      <w:b/>
    </w:rPr>
  </w:style>
  <w:style w:type="character" w:styleId="ListLabel245">
    <w:name w:val="ListLabel 245"/>
    <w:qFormat/>
    <w:rPr>
      <w:rFonts w:cs="OpenSymbol"/>
    </w:rPr>
  </w:style>
  <w:style w:type="character" w:styleId="ListLabel246">
    <w:name w:val="ListLabel 246"/>
    <w:qFormat/>
    <w:rPr>
      <w:rFonts w:cs="OpenSymbol"/>
    </w:rPr>
  </w:style>
  <w:style w:type="character" w:styleId="ListLabel247">
    <w:name w:val="ListLabel 247"/>
    <w:qFormat/>
    <w:rPr>
      <w:rFonts w:cs="Symbol"/>
    </w:rPr>
  </w:style>
  <w:style w:type="character" w:styleId="ListLabel248">
    <w:name w:val="ListLabel 248"/>
    <w:qFormat/>
    <w:rPr>
      <w:rFonts w:cs="OpenSymbol"/>
    </w:rPr>
  </w:style>
  <w:style w:type="character" w:styleId="ListLabel249">
    <w:name w:val="ListLabel 249"/>
    <w:qFormat/>
    <w:rPr>
      <w:rFonts w:cs="OpenSymbol"/>
    </w:rPr>
  </w:style>
  <w:style w:type="character" w:styleId="ListLabel250">
    <w:name w:val="ListLabel 250"/>
    <w:qFormat/>
    <w:rPr>
      <w:rFonts w:cs="Symbol"/>
    </w:rPr>
  </w:style>
  <w:style w:type="character" w:styleId="ListLabel251">
    <w:name w:val="ListLabel 251"/>
    <w:qFormat/>
    <w:rPr>
      <w:rFonts w:cs="OpenSymbol"/>
    </w:rPr>
  </w:style>
  <w:style w:type="character" w:styleId="ListLabel252">
    <w:name w:val="ListLabel 252"/>
    <w:qFormat/>
    <w:rPr>
      <w:rFonts w:cs="OpenSymbol"/>
    </w:rPr>
  </w:style>
  <w:style w:type="character" w:styleId="ListLabel253">
    <w:name w:val="ListLabel 253"/>
    <w:qFormat/>
    <w:rPr>
      <w:rFonts w:ascii="Verdana" w:hAnsi="Verdana" w:cs="Verdana"/>
      <w:color w:val="000000"/>
      <w:sz w:val="16"/>
      <w:szCs w:val="16"/>
      <w:u w:val="none"/>
    </w:rPr>
  </w:style>
  <w:style w:type="character" w:styleId="ListLabel254">
    <w:name w:val="ListLabel 254"/>
    <w:qFormat/>
    <w:rPr>
      <w:rFonts w:ascii="Verdana" w:hAnsi="Verdana" w:cs="Times New Roman"/>
      <w:b/>
      <w:color w:val="0000FF"/>
      <w:sz w:val="16"/>
      <w:szCs w:val="16"/>
      <w:u w:val="none"/>
    </w:rPr>
  </w:style>
  <w:style w:type="character" w:styleId="ListLabel255">
    <w:name w:val="ListLabel 255"/>
    <w:qFormat/>
    <w:rPr>
      <w:rFonts w:ascii="Verdana" w:hAnsi="Verdana" w:cs="Times New Roman"/>
      <w:b/>
      <w:color w:val="000000"/>
      <w:sz w:val="16"/>
      <w:szCs w:val="16"/>
    </w:rPr>
  </w:style>
  <w:style w:type="character" w:styleId="ListLabel256">
    <w:name w:val="ListLabel 256"/>
    <w:qFormat/>
    <w:rPr>
      <w:rFonts w:ascii="Verdana" w:hAnsi="Verdana" w:cs="Symbol"/>
      <w:sz w:val="16"/>
    </w:rPr>
  </w:style>
  <w:style w:type="character" w:styleId="ListLabel257">
    <w:name w:val="ListLabel 257"/>
    <w:qFormat/>
    <w:rPr>
      <w:rFonts w:cs="OpenSymbol"/>
    </w:rPr>
  </w:style>
  <w:style w:type="character" w:styleId="ListLabel258">
    <w:name w:val="ListLabel 258"/>
    <w:qFormat/>
    <w:rPr>
      <w:rFonts w:cs="OpenSymbol"/>
    </w:rPr>
  </w:style>
  <w:style w:type="character" w:styleId="ListLabel259">
    <w:name w:val="ListLabel 259"/>
    <w:qFormat/>
    <w:rPr>
      <w:rFonts w:cs="Symbol"/>
    </w:rPr>
  </w:style>
  <w:style w:type="character" w:styleId="ListLabel260">
    <w:name w:val="ListLabel 260"/>
    <w:qFormat/>
    <w:rPr>
      <w:rFonts w:cs="OpenSymbol"/>
    </w:rPr>
  </w:style>
  <w:style w:type="character" w:styleId="ListLabel261">
    <w:name w:val="ListLabel 261"/>
    <w:qFormat/>
    <w:rPr>
      <w:rFonts w:cs="OpenSymbol"/>
    </w:rPr>
  </w:style>
  <w:style w:type="character" w:styleId="ListLabel262">
    <w:name w:val="ListLabel 262"/>
    <w:qFormat/>
    <w:rPr>
      <w:rFonts w:cs="Symbol"/>
    </w:rPr>
  </w:style>
  <w:style w:type="character" w:styleId="ListLabel263">
    <w:name w:val="ListLabel 263"/>
    <w:qFormat/>
    <w:rPr>
      <w:rFonts w:cs="OpenSymbol"/>
    </w:rPr>
  </w:style>
  <w:style w:type="character" w:styleId="ListLabel264">
    <w:name w:val="ListLabel 264"/>
    <w:qFormat/>
    <w:rPr>
      <w:rFonts w:cs="OpenSymbol"/>
    </w:rPr>
  </w:style>
  <w:style w:type="character" w:styleId="ListLabel265">
    <w:name w:val="ListLabel 265"/>
    <w:qFormat/>
    <w:rPr>
      <w:rFonts w:ascii="Verdana" w:hAnsi="Verdana" w:cs="Garamond"/>
      <w:sz w:val="16"/>
    </w:rPr>
  </w:style>
  <w:style w:type="character" w:styleId="ListLabel266">
    <w:name w:val="ListLabel 266"/>
    <w:qFormat/>
    <w:rPr>
      <w:rFonts w:cs="Courier New"/>
    </w:rPr>
  </w:style>
  <w:style w:type="character" w:styleId="ListLabel267">
    <w:name w:val="ListLabel 267"/>
    <w:qFormat/>
    <w:rPr>
      <w:rFonts w:cs="Wingdings"/>
    </w:rPr>
  </w:style>
  <w:style w:type="character" w:styleId="ListLabel268">
    <w:name w:val="ListLabel 268"/>
    <w:qFormat/>
    <w:rPr>
      <w:rFonts w:cs="Symbol"/>
    </w:rPr>
  </w:style>
  <w:style w:type="character" w:styleId="ListLabel269">
    <w:name w:val="ListLabel 269"/>
    <w:qFormat/>
    <w:rPr>
      <w:rFonts w:cs="Courier New"/>
    </w:rPr>
  </w:style>
  <w:style w:type="character" w:styleId="ListLabel270">
    <w:name w:val="ListLabel 270"/>
    <w:qFormat/>
    <w:rPr>
      <w:rFonts w:cs="Wingdings"/>
    </w:rPr>
  </w:style>
  <w:style w:type="character" w:styleId="ListLabel271">
    <w:name w:val="ListLabel 271"/>
    <w:qFormat/>
    <w:rPr>
      <w:rFonts w:cs="Symbol"/>
    </w:rPr>
  </w:style>
  <w:style w:type="character" w:styleId="ListLabel272">
    <w:name w:val="ListLabel 272"/>
    <w:qFormat/>
    <w:rPr>
      <w:rFonts w:cs="Courier New"/>
    </w:rPr>
  </w:style>
  <w:style w:type="character" w:styleId="ListLabel273">
    <w:name w:val="ListLabel 273"/>
    <w:qFormat/>
    <w:rPr>
      <w:rFonts w:cs="Wingdings"/>
    </w:rPr>
  </w:style>
  <w:style w:type="character" w:styleId="ListLabel274">
    <w:name w:val="ListLabel 274"/>
    <w:qFormat/>
    <w:rPr>
      <w:rFonts w:ascii="Verdana" w:hAnsi="Verdana" w:cs="Garamond"/>
      <w:sz w:val="16"/>
    </w:rPr>
  </w:style>
  <w:style w:type="character" w:styleId="ListLabel275">
    <w:name w:val="ListLabel 275"/>
    <w:qFormat/>
    <w:rPr>
      <w:rFonts w:cs="Courier New"/>
    </w:rPr>
  </w:style>
  <w:style w:type="character" w:styleId="ListLabel276">
    <w:name w:val="ListLabel 276"/>
    <w:qFormat/>
    <w:rPr>
      <w:rFonts w:cs="Wingdings"/>
    </w:rPr>
  </w:style>
  <w:style w:type="character" w:styleId="ListLabel277">
    <w:name w:val="ListLabel 277"/>
    <w:qFormat/>
    <w:rPr>
      <w:rFonts w:cs="Symbol"/>
    </w:rPr>
  </w:style>
  <w:style w:type="character" w:styleId="ListLabel278">
    <w:name w:val="ListLabel 278"/>
    <w:qFormat/>
    <w:rPr>
      <w:rFonts w:cs="Courier New"/>
    </w:rPr>
  </w:style>
  <w:style w:type="character" w:styleId="ListLabel279">
    <w:name w:val="ListLabel 279"/>
    <w:qFormat/>
    <w:rPr>
      <w:rFonts w:cs="Wingdings"/>
    </w:rPr>
  </w:style>
  <w:style w:type="character" w:styleId="ListLabel280">
    <w:name w:val="ListLabel 280"/>
    <w:qFormat/>
    <w:rPr>
      <w:rFonts w:cs="Symbol"/>
    </w:rPr>
  </w:style>
  <w:style w:type="character" w:styleId="ListLabel281">
    <w:name w:val="ListLabel 281"/>
    <w:qFormat/>
    <w:rPr>
      <w:rFonts w:cs="Courier New"/>
    </w:rPr>
  </w:style>
  <w:style w:type="character" w:styleId="ListLabel282">
    <w:name w:val="ListLabel 282"/>
    <w:qFormat/>
    <w:rPr>
      <w:rFonts w:cs="Wingdings"/>
    </w:rPr>
  </w:style>
  <w:style w:type="character" w:styleId="ListLabel283">
    <w:name w:val="ListLabel 283"/>
    <w:qFormat/>
    <w:rPr>
      <w:rFonts w:cs="0"/>
    </w:rPr>
  </w:style>
  <w:style w:type="character" w:styleId="ListLabel284">
    <w:name w:val="ListLabel 284"/>
    <w:qFormat/>
    <w:rPr>
      <w:rFonts w:cs="0"/>
    </w:rPr>
  </w:style>
  <w:style w:type="character" w:styleId="ListLabel285">
    <w:name w:val="ListLabel 285"/>
    <w:qFormat/>
    <w:rPr>
      <w:rFonts w:ascii="Verdana" w:hAnsi="Verdana" w:cs="0"/>
      <w:sz w:val="16"/>
    </w:rPr>
  </w:style>
  <w:style w:type="character" w:styleId="ListLabel286">
    <w:name w:val="ListLabel 286"/>
    <w:qFormat/>
    <w:rPr>
      <w:rFonts w:cs="0"/>
    </w:rPr>
  </w:style>
  <w:style w:type="character" w:styleId="ListLabel287">
    <w:name w:val="ListLabel 287"/>
    <w:qFormat/>
    <w:rPr>
      <w:rFonts w:ascii="Verdana" w:hAnsi="Verdana" w:cs="0"/>
      <w:sz w:val="16"/>
    </w:rPr>
  </w:style>
  <w:style w:type="character" w:styleId="ListLabel288">
    <w:name w:val="ListLabel 288"/>
    <w:qFormat/>
    <w:rPr>
      <w:rFonts w:cs="0"/>
    </w:rPr>
  </w:style>
  <w:style w:type="character" w:styleId="ListLabel289">
    <w:name w:val="ListLabel 289"/>
    <w:qFormat/>
    <w:rPr>
      <w:rFonts w:cs="0"/>
    </w:rPr>
  </w:style>
  <w:style w:type="character" w:styleId="ListLabel290">
    <w:name w:val="ListLabel 290"/>
    <w:qFormat/>
    <w:rPr>
      <w:rFonts w:cs="0"/>
    </w:rPr>
  </w:style>
  <w:style w:type="character" w:styleId="ListLabel291">
    <w:name w:val="ListLabel 291"/>
    <w:qFormat/>
    <w:rPr>
      <w:rFonts w:ascii="Verdana" w:hAnsi="Verdana" w:cs="0"/>
      <w:sz w:val="16"/>
    </w:rPr>
  </w:style>
  <w:style w:type="character" w:styleId="ListLabel292">
    <w:name w:val="ListLabel 292"/>
    <w:qFormat/>
    <w:rPr>
      <w:rFonts w:ascii="Verdana" w:hAnsi="Verdana" w:cs="0"/>
      <w:b w:val="false"/>
      <w:sz w:val="16"/>
    </w:rPr>
  </w:style>
  <w:style w:type="character" w:styleId="ListLabel293">
    <w:name w:val="ListLabel 293"/>
    <w:qFormat/>
    <w:rPr>
      <w:rFonts w:cs="Symbol"/>
    </w:rPr>
  </w:style>
  <w:style w:type="character" w:styleId="ListLabel294">
    <w:name w:val="ListLabel 294"/>
    <w:qFormat/>
    <w:rPr>
      <w:rFonts w:cs="OpenSymbol"/>
    </w:rPr>
  </w:style>
  <w:style w:type="character" w:styleId="ListLabel295">
    <w:name w:val="ListLabel 295"/>
    <w:qFormat/>
    <w:rPr>
      <w:rFonts w:cs="OpenSymbol"/>
    </w:rPr>
  </w:style>
  <w:style w:type="character" w:styleId="ListLabel296">
    <w:name w:val="ListLabel 296"/>
    <w:qFormat/>
    <w:rPr>
      <w:rFonts w:cs="Symbol"/>
    </w:rPr>
  </w:style>
  <w:style w:type="character" w:styleId="ListLabel297">
    <w:name w:val="ListLabel 297"/>
    <w:qFormat/>
    <w:rPr>
      <w:rFonts w:cs="OpenSymbol"/>
    </w:rPr>
  </w:style>
  <w:style w:type="character" w:styleId="ListLabel298">
    <w:name w:val="ListLabel 298"/>
    <w:qFormat/>
    <w:rPr>
      <w:rFonts w:cs="OpenSymbol"/>
    </w:rPr>
  </w:style>
  <w:style w:type="character" w:styleId="ListLabel299">
    <w:name w:val="ListLabel 299"/>
    <w:qFormat/>
    <w:rPr>
      <w:rFonts w:cs="Symbol"/>
    </w:rPr>
  </w:style>
  <w:style w:type="character" w:styleId="ListLabel300">
    <w:name w:val="ListLabel 300"/>
    <w:qFormat/>
    <w:rPr>
      <w:rFonts w:cs="OpenSymbol"/>
    </w:rPr>
  </w:style>
  <w:style w:type="character" w:styleId="ListLabel301">
    <w:name w:val="ListLabel 301"/>
    <w:qFormat/>
    <w:rPr>
      <w:rFonts w:cs="OpenSymbol"/>
    </w:rPr>
  </w:style>
  <w:style w:type="character" w:styleId="ListLabel302">
    <w:name w:val="ListLabel 302"/>
    <w:qFormat/>
    <w:rPr>
      <w:rFonts w:ascii="Verdana" w:hAnsi="Verdana" w:cs="Symbol"/>
      <w:sz w:val="16"/>
    </w:rPr>
  </w:style>
  <w:style w:type="character" w:styleId="ListLabel303">
    <w:name w:val="ListLabel 303"/>
    <w:qFormat/>
    <w:rPr>
      <w:rFonts w:cs="OpenSymbol"/>
    </w:rPr>
  </w:style>
  <w:style w:type="character" w:styleId="ListLabel304">
    <w:name w:val="ListLabel 304"/>
    <w:qFormat/>
    <w:rPr>
      <w:rFonts w:cs="OpenSymbol"/>
    </w:rPr>
  </w:style>
  <w:style w:type="character" w:styleId="ListLabel305">
    <w:name w:val="ListLabel 305"/>
    <w:qFormat/>
    <w:rPr>
      <w:rFonts w:cs="Symbol"/>
    </w:rPr>
  </w:style>
  <w:style w:type="character" w:styleId="ListLabel306">
    <w:name w:val="ListLabel 306"/>
    <w:qFormat/>
    <w:rPr>
      <w:rFonts w:cs="OpenSymbol"/>
    </w:rPr>
  </w:style>
  <w:style w:type="character" w:styleId="ListLabel307">
    <w:name w:val="ListLabel 307"/>
    <w:qFormat/>
    <w:rPr>
      <w:rFonts w:cs="OpenSymbol"/>
    </w:rPr>
  </w:style>
  <w:style w:type="character" w:styleId="ListLabel308">
    <w:name w:val="ListLabel 308"/>
    <w:qFormat/>
    <w:rPr>
      <w:rFonts w:cs="Symbol"/>
    </w:rPr>
  </w:style>
  <w:style w:type="character" w:styleId="ListLabel309">
    <w:name w:val="ListLabel 309"/>
    <w:qFormat/>
    <w:rPr>
      <w:rFonts w:cs="OpenSymbol"/>
    </w:rPr>
  </w:style>
  <w:style w:type="character" w:styleId="ListLabel310">
    <w:name w:val="ListLabel 310"/>
    <w:qFormat/>
    <w:rPr>
      <w:rFonts w:cs="OpenSymbol"/>
    </w:rPr>
  </w:style>
  <w:style w:type="character" w:styleId="ListLabel311">
    <w:name w:val="ListLabel 311"/>
    <w:qFormat/>
    <w:rPr>
      <w:rFonts w:cs="Symbol"/>
    </w:rPr>
  </w:style>
  <w:style w:type="character" w:styleId="ListLabel312">
    <w:name w:val="ListLabel 312"/>
    <w:qFormat/>
    <w:rPr>
      <w:rFonts w:cs="OpenSymbol"/>
    </w:rPr>
  </w:style>
  <w:style w:type="character" w:styleId="ListLabel313">
    <w:name w:val="ListLabel 313"/>
    <w:qFormat/>
    <w:rPr>
      <w:rFonts w:cs="OpenSymbol"/>
    </w:rPr>
  </w:style>
  <w:style w:type="character" w:styleId="ListLabel314">
    <w:name w:val="ListLabel 314"/>
    <w:qFormat/>
    <w:rPr>
      <w:rFonts w:cs="Symbol"/>
    </w:rPr>
  </w:style>
  <w:style w:type="character" w:styleId="ListLabel315">
    <w:name w:val="ListLabel 315"/>
    <w:qFormat/>
    <w:rPr>
      <w:rFonts w:cs="OpenSymbol"/>
    </w:rPr>
  </w:style>
  <w:style w:type="character" w:styleId="ListLabel316">
    <w:name w:val="ListLabel 316"/>
    <w:qFormat/>
    <w:rPr>
      <w:rFonts w:cs="OpenSymbol"/>
    </w:rPr>
  </w:style>
  <w:style w:type="character" w:styleId="ListLabel317">
    <w:name w:val="ListLabel 317"/>
    <w:qFormat/>
    <w:rPr>
      <w:rFonts w:cs="Symbol"/>
    </w:rPr>
  </w:style>
  <w:style w:type="character" w:styleId="ListLabel318">
    <w:name w:val="ListLabel 318"/>
    <w:qFormat/>
    <w:rPr>
      <w:rFonts w:cs="OpenSymbol"/>
    </w:rPr>
  </w:style>
  <w:style w:type="character" w:styleId="ListLabel319">
    <w:name w:val="ListLabel 319"/>
    <w:qFormat/>
    <w:rPr>
      <w:rFonts w:cs="OpenSymbol"/>
    </w:rPr>
  </w:style>
  <w:style w:type="character" w:styleId="ListLabel320">
    <w:name w:val="ListLabel 320"/>
    <w:qFormat/>
    <w:rPr>
      <w:rFonts w:cs="Symbol"/>
      <w:sz w:val="16"/>
    </w:rPr>
  </w:style>
  <w:style w:type="character" w:styleId="ListLabel321">
    <w:name w:val="ListLabel 321"/>
    <w:qFormat/>
    <w:rPr>
      <w:rFonts w:cs="OpenSymbol"/>
    </w:rPr>
  </w:style>
  <w:style w:type="character" w:styleId="ListLabel322">
    <w:name w:val="ListLabel 322"/>
    <w:qFormat/>
    <w:rPr>
      <w:rFonts w:cs="OpenSymbol"/>
    </w:rPr>
  </w:style>
  <w:style w:type="character" w:styleId="ListLabel323">
    <w:name w:val="ListLabel 323"/>
    <w:qFormat/>
    <w:rPr>
      <w:rFonts w:cs="Symbol"/>
    </w:rPr>
  </w:style>
  <w:style w:type="character" w:styleId="ListLabel324">
    <w:name w:val="ListLabel 324"/>
    <w:qFormat/>
    <w:rPr>
      <w:rFonts w:cs="OpenSymbol"/>
    </w:rPr>
  </w:style>
  <w:style w:type="character" w:styleId="ListLabel325">
    <w:name w:val="ListLabel 325"/>
    <w:qFormat/>
    <w:rPr>
      <w:rFonts w:cs="OpenSymbol"/>
    </w:rPr>
  </w:style>
  <w:style w:type="character" w:styleId="ListLabel326">
    <w:name w:val="ListLabel 326"/>
    <w:qFormat/>
    <w:rPr>
      <w:rFonts w:cs="Symbol"/>
    </w:rPr>
  </w:style>
  <w:style w:type="character" w:styleId="ListLabel327">
    <w:name w:val="ListLabel 327"/>
    <w:qFormat/>
    <w:rPr>
      <w:rFonts w:cs="OpenSymbol"/>
    </w:rPr>
  </w:style>
  <w:style w:type="character" w:styleId="ListLabel328">
    <w:name w:val="ListLabel 328"/>
    <w:qFormat/>
    <w:rPr>
      <w:rFonts w:cs="OpenSymbol"/>
    </w:rPr>
  </w:style>
  <w:style w:type="character" w:styleId="ListLabel329">
    <w:name w:val="ListLabel 329"/>
    <w:qFormat/>
    <w:rPr>
      <w:rFonts w:cs="Symbol"/>
      <w:b/>
    </w:rPr>
  </w:style>
  <w:style w:type="character" w:styleId="ListLabel330">
    <w:name w:val="ListLabel 330"/>
    <w:qFormat/>
    <w:rPr>
      <w:rFonts w:cs="OpenSymbol"/>
    </w:rPr>
  </w:style>
  <w:style w:type="character" w:styleId="ListLabel331">
    <w:name w:val="ListLabel 331"/>
    <w:qFormat/>
    <w:rPr>
      <w:rFonts w:cs="OpenSymbol"/>
    </w:rPr>
  </w:style>
  <w:style w:type="character" w:styleId="ListLabel332">
    <w:name w:val="ListLabel 332"/>
    <w:qFormat/>
    <w:rPr>
      <w:rFonts w:cs="Symbol"/>
    </w:rPr>
  </w:style>
  <w:style w:type="character" w:styleId="ListLabel333">
    <w:name w:val="ListLabel 333"/>
    <w:qFormat/>
    <w:rPr>
      <w:rFonts w:cs="OpenSymbol"/>
    </w:rPr>
  </w:style>
  <w:style w:type="character" w:styleId="ListLabel334">
    <w:name w:val="ListLabel 334"/>
    <w:qFormat/>
    <w:rPr>
      <w:rFonts w:cs="OpenSymbol"/>
    </w:rPr>
  </w:style>
  <w:style w:type="character" w:styleId="ListLabel335">
    <w:name w:val="ListLabel 335"/>
    <w:qFormat/>
    <w:rPr>
      <w:rFonts w:cs="Symbol"/>
    </w:rPr>
  </w:style>
  <w:style w:type="character" w:styleId="ListLabel336">
    <w:name w:val="ListLabel 336"/>
    <w:qFormat/>
    <w:rPr>
      <w:rFonts w:cs="OpenSymbol"/>
    </w:rPr>
  </w:style>
  <w:style w:type="character" w:styleId="ListLabel337">
    <w:name w:val="ListLabel 337"/>
    <w:qFormat/>
    <w:rPr>
      <w:rFonts w:cs="OpenSymbol"/>
    </w:rPr>
  </w:style>
  <w:style w:type="character" w:styleId="ListLabel338">
    <w:name w:val="ListLabel 338"/>
    <w:qFormat/>
    <w:rPr>
      <w:rFonts w:ascii="Verdana" w:hAnsi="Verdana" w:cs="Verdana"/>
      <w:color w:val="000000"/>
      <w:sz w:val="16"/>
      <w:szCs w:val="16"/>
      <w:u w:val="none"/>
    </w:rPr>
  </w:style>
  <w:style w:type="character" w:styleId="ListLabel339">
    <w:name w:val="ListLabel 339"/>
    <w:qFormat/>
    <w:rPr>
      <w:rFonts w:ascii="Verdana" w:hAnsi="Verdana" w:cs="Times New Roman"/>
      <w:b/>
      <w:color w:val="0000FF"/>
      <w:sz w:val="16"/>
      <w:szCs w:val="16"/>
      <w:u w:val="none"/>
    </w:rPr>
  </w:style>
  <w:style w:type="character" w:styleId="ListLabel340">
    <w:name w:val="ListLabel 340"/>
    <w:qFormat/>
    <w:rPr>
      <w:rFonts w:ascii="Verdana" w:hAnsi="Verdana" w:cs="Times New Roman"/>
      <w:b/>
      <w:color w:val="000000"/>
      <w:sz w:val="16"/>
      <w:szCs w:val="16"/>
    </w:rPr>
  </w:style>
  <w:style w:type="paragraph" w:styleId="Titolo">
    <w:name w:val="Titolo"/>
    <w:basedOn w:val="Normal"/>
    <w:next w:val="Corpodeltesto"/>
    <w:qFormat/>
    <w:pPr>
      <w:keepNext w:val="true"/>
      <w:spacing w:before="240" w:after="120"/>
    </w:pPr>
    <w:rPr>
      <w:rFonts w:ascii="Liberation Sans" w:hAnsi="Liberation Sans" w:eastAsia="Microsoft YaHei" w:cs="Mangal"/>
      <w:sz w:val="28"/>
      <w:szCs w:val="28"/>
    </w:rPr>
  </w:style>
  <w:style w:type="paragraph" w:styleId="Corpodeltesto">
    <w:name w:val="Body Text"/>
    <w:basedOn w:val="Normal"/>
    <w:rsid w:val="00135b5e"/>
    <w:pPr>
      <w:spacing w:lineRule="auto" w:line="276" w:before="0" w:after="140"/>
    </w:pPr>
    <w:rPr>
      <w:lang w:eastAsia="it-IT"/>
    </w:rPr>
  </w:style>
  <w:style w:type="paragraph" w:styleId="Elenco">
    <w:name w:val="List"/>
    <w:basedOn w:val="Corpodeltesto"/>
    <w:rsid w:val="00135b5e"/>
    <w:pPr/>
    <w:rPr/>
  </w:style>
  <w:style w:type="paragraph" w:styleId="Didascalia" w:customStyle="1">
    <w:name w:val="Caption"/>
    <w:basedOn w:val="Normal"/>
    <w:qFormat/>
    <w:rsid w:val="00135b5e"/>
    <w:pPr>
      <w:spacing w:before="120" w:after="120"/>
    </w:pPr>
    <w:rPr>
      <w:i/>
      <w:lang w:eastAsia="it-IT"/>
    </w:rPr>
  </w:style>
  <w:style w:type="paragraph" w:styleId="Indice" w:customStyle="1">
    <w:name w:val="Indice"/>
    <w:basedOn w:val="Normal"/>
    <w:qFormat/>
    <w:rsid w:val="00135b5e"/>
    <w:pPr/>
    <w:rPr>
      <w:lang w:eastAsia="it-IT"/>
    </w:rPr>
  </w:style>
  <w:style w:type="paragraph" w:styleId="Titoloprincipale">
    <w:name w:val="Title"/>
    <w:basedOn w:val="Normal"/>
    <w:next w:val="Corpodeltesto"/>
    <w:qFormat/>
    <w:rsid w:val="00135b5e"/>
    <w:pPr>
      <w:keepNext w:val="true"/>
      <w:spacing w:before="240" w:after="120"/>
    </w:pPr>
    <w:rPr>
      <w:rFonts w:ascii="Liberation Sans" w:hAnsi="Liberation Sans"/>
      <w:sz w:val="28"/>
      <w:lang w:eastAsia="it-IT"/>
    </w:rPr>
  </w:style>
  <w:style w:type="paragraph" w:styleId="Intestazioneepidipagina" w:customStyle="1">
    <w:name w:val="Intestazione e piè di pagina"/>
    <w:basedOn w:val="Normal"/>
    <w:qFormat/>
    <w:rsid w:val="00135b5e"/>
    <w:pPr/>
    <w:rPr/>
  </w:style>
  <w:style w:type="paragraph" w:styleId="Pidipagina" w:customStyle="1">
    <w:name w:val="Footer"/>
    <w:basedOn w:val="Normal"/>
    <w:rsid w:val="00135b5e"/>
    <w:pPr>
      <w:tabs>
        <w:tab w:val="clear" w:pos="709"/>
        <w:tab w:val="center" w:pos="4819" w:leader="none"/>
        <w:tab w:val="right" w:pos="9638" w:leader="none"/>
      </w:tabs>
    </w:pPr>
    <w:rPr/>
  </w:style>
  <w:style w:type="paragraph" w:styleId="Contenutotabella" w:customStyle="1">
    <w:name w:val="Contenuto tabella"/>
    <w:basedOn w:val="Normal"/>
    <w:qFormat/>
    <w:rsid w:val="00135b5e"/>
    <w:pPr/>
    <w:rPr/>
  </w:style>
  <w:style w:type="paragraph" w:styleId="Titolotabella" w:customStyle="1">
    <w:name w:val="Titolo tabella"/>
    <w:basedOn w:val="Contenutotabella"/>
    <w:qFormat/>
    <w:rsid w:val="00135b5e"/>
    <w:pPr/>
    <w:rPr/>
  </w:style>
  <w:style w:type="paragraph" w:styleId="ListParagraph">
    <w:name w:val="List Paragraph"/>
    <w:basedOn w:val="Normal"/>
    <w:qFormat/>
    <w:rsid w:val="00135b5e"/>
    <w:pPr>
      <w:ind w:left="720" w:hanging="0"/>
    </w:pPr>
    <w:rPr>
      <w:rFonts w:eastAsia="Calibri"/>
      <w:lang w:eastAsia="it-IT"/>
    </w:rPr>
  </w:style>
  <w:style w:type="paragraph" w:styleId="Notaapidipagina" w:customStyle="1">
    <w:name w:val="Footnote Text"/>
    <w:basedOn w:val="Normal"/>
    <w:rsid w:val="00135b5e"/>
    <w:pPr>
      <w:suppressLineNumbers/>
      <w:ind w:left="339" w:hanging="339"/>
    </w:pPr>
    <w:rPr>
      <w:sz w:val="20"/>
      <w:szCs w:val="20"/>
    </w:rPr>
  </w:style>
  <w:style w:type="paragraph" w:styleId="Testocitato" w:customStyle="1">
    <w:name w:val="Testo citato"/>
    <w:basedOn w:val="Normal"/>
    <w:qFormat/>
    <w:rsid w:val="00135b5e"/>
    <w:pPr>
      <w:spacing w:before="0" w:after="283"/>
      <w:ind w:left="567" w:right="567" w:hanging="0"/>
    </w:pPr>
    <w:rPr/>
  </w:style>
  <w:style w:type="numbering" w:styleId="NoList" w:default="1">
    <w:name w:val="No List"/>
    <w:uiPriority w:val="99"/>
    <w:semiHidden/>
    <w:unhideWhenUsed/>
    <w:qFormat/>
  </w:style>
  <w:style w:type="numbering" w:styleId="WW8Num8" w:customStyle="1">
    <w:name w:val="WW8Num8"/>
    <w:qFormat/>
    <w:rsid w:val="00135b5e"/>
  </w:style>
  <w:style w:type="numbering" w:styleId="WW8Num2" w:customStyle="1">
    <w:name w:val="WW8Num2"/>
    <w:qFormat/>
    <w:rsid w:val="00135b5e"/>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start.toscana.it/" TargetMode="External"/><Relationship Id="rId3" Type="http://schemas.openxmlformats.org/officeDocument/2006/relationships/hyperlink" Target="http://www.provincia.livorno.it/" TargetMode="External"/><Relationship Id="rId4" Type="http://schemas.openxmlformats.org/officeDocument/2006/relationships/hyperlink" Target="https://start.toscana.it/" TargetMode="External"/><Relationship Id="rId5" Type="http://schemas.openxmlformats.org/officeDocument/2006/relationships/hyperlink" Target="mailto:start.OE@PA.i-faber.com" TargetMode="Externa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notes" Target="footnotes.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Application>LibreOffice/6.1.3.2$Windows_X86_64 LibreOffice_project/86daf60bf00efa86ad547e59e09d6bb77c699acb</Application>
  <Pages>23</Pages>
  <Words>15328</Words>
  <Characters>91038</Characters>
  <CharactersWithSpaces>106097</CharactersWithSpaces>
  <Paragraphs>675</Paragraphs>
  <Company>Grizli777</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2021-03-16T09:46:00Z</dcterms:created>
  <dc:creator>Mac Pro</dc:creator>
  <dc:description/>
  <dc:language>it-IT</dc:language>
  <cp:lastModifiedBy/>
  <cp:lastPrinted>2021-03-17T08:57:46Z</cp:lastPrinted>
  <dcterms:modified xsi:type="dcterms:W3CDTF">2021-03-23T15:43:07Z</dcterms:modified>
  <cp:revision>40</cp:revision>
  <dc:subject/>
  <dc:title>CENTRALE UNICA DI COMMITTENZA</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Grizli777</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